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DA" w:rsidRPr="00D6305C" w:rsidRDefault="001417DA" w:rsidP="00E94929">
      <w:pPr>
        <w:rPr>
          <w:rFonts w:ascii="Arial Narrow" w:hAnsi="Arial Narrow"/>
          <w:lang w:val="sr-Cyrl-CS" w:eastAsia="sr-Latn-CS"/>
        </w:rPr>
      </w:pPr>
      <w:bookmarkStart w:id="0" w:name="_GoBack"/>
      <w:bookmarkEnd w:id="0"/>
      <w:r w:rsidRPr="00D6305C">
        <w:rPr>
          <w:rFonts w:ascii="Arial Narrow" w:hAnsi="Arial Narrow"/>
          <w:lang w:val="sr-Cyrl-CS" w:eastAsia="sr-Latn-CS"/>
        </w:rPr>
        <w:t>РЕПУБЛИКА СРБИЈА</w:t>
      </w:r>
    </w:p>
    <w:p w:rsidR="001417DA" w:rsidRPr="00D6305C" w:rsidRDefault="001417DA" w:rsidP="001417DA">
      <w:pPr>
        <w:rPr>
          <w:rFonts w:ascii="Arial Narrow" w:hAnsi="Arial Narrow"/>
          <w:lang w:val="sr-Cyrl-CS" w:eastAsia="sr-Latn-CS"/>
        </w:rPr>
      </w:pPr>
      <w:r w:rsidRPr="00D6305C">
        <w:rPr>
          <w:rFonts w:ascii="Arial Narrow" w:hAnsi="Arial Narrow"/>
          <w:lang w:val="sr-Cyrl-CS" w:eastAsia="sr-Latn-CS"/>
        </w:rPr>
        <w:t>АУТОНОМНА ПОКРАЈИНА ВОЈВОДИНА</w:t>
      </w:r>
    </w:p>
    <w:p w:rsidR="00656A83" w:rsidRPr="00D6305C" w:rsidRDefault="00656A83" w:rsidP="001417DA">
      <w:pPr>
        <w:rPr>
          <w:rFonts w:ascii="Arial Narrow" w:hAnsi="Arial Narrow"/>
          <w:lang w:val="sr-Cyrl-CS" w:eastAsia="sr-Latn-CS"/>
        </w:rPr>
      </w:pPr>
      <w:r w:rsidRPr="00D6305C">
        <w:rPr>
          <w:rFonts w:ascii="Arial Narrow" w:hAnsi="Arial Narrow"/>
          <w:lang w:val="sr-Cyrl-CS" w:eastAsia="sr-Latn-CS"/>
        </w:rPr>
        <w:t>ОПШТИНА СЕНТА</w:t>
      </w:r>
    </w:p>
    <w:p w:rsidR="001417DA" w:rsidRPr="00D6305C" w:rsidRDefault="00656A83" w:rsidP="001417DA">
      <w:pPr>
        <w:rPr>
          <w:rFonts w:ascii="Arial Narrow" w:hAnsi="Arial Narrow"/>
          <w:lang w:val="sr-Cyrl-CS" w:eastAsia="sr-Latn-CS"/>
        </w:rPr>
      </w:pPr>
      <w:r w:rsidRPr="00D6305C">
        <w:rPr>
          <w:rFonts w:ascii="Arial Narrow" w:hAnsi="Arial Narrow"/>
          <w:lang w:val="sr-Cyrl-CS" w:eastAsia="sr-Latn-CS"/>
        </w:rPr>
        <w:t>И</w:t>
      </w:r>
      <w:r w:rsidR="001417DA" w:rsidRPr="00D6305C">
        <w:rPr>
          <w:rFonts w:ascii="Arial Narrow" w:hAnsi="Arial Narrow"/>
          <w:lang w:val="sr-Cyrl-CS" w:eastAsia="sr-Latn-CS"/>
        </w:rPr>
        <w:t>нтерн</w:t>
      </w:r>
      <w:r w:rsidRPr="00D6305C">
        <w:rPr>
          <w:rFonts w:ascii="Arial Narrow" w:hAnsi="Arial Narrow"/>
          <w:lang w:val="sr-Cyrl-CS" w:eastAsia="sr-Latn-CS"/>
        </w:rPr>
        <w:t>а</w:t>
      </w:r>
      <w:r w:rsidR="001417DA" w:rsidRPr="00D6305C">
        <w:rPr>
          <w:rFonts w:ascii="Arial Narrow" w:hAnsi="Arial Narrow"/>
          <w:lang w:val="sr-Cyrl-CS" w:eastAsia="sr-Latn-CS"/>
        </w:rPr>
        <w:t xml:space="preserve"> ревизиј</w:t>
      </w:r>
      <w:r w:rsidRPr="00D6305C">
        <w:rPr>
          <w:rFonts w:ascii="Arial Narrow" w:hAnsi="Arial Narrow"/>
          <w:lang w:val="sr-Cyrl-CS" w:eastAsia="sr-Latn-CS"/>
        </w:rPr>
        <w:t>а</w:t>
      </w:r>
    </w:p>
    <w:p w:rsidR="001417DA" w:rsidRPr="00D6305C" w:rsidRDefault="001417DA" w:rsidP="001417DA">
      <w:pPr>
        <w:rPr>
          <w:rFonts w:ascii="Arial Narrow" w:hAnsi="Arial Narrow"/>
          <w:lang w:eastAsia="sr-Latn-CS"/>
        </w:rPr>
      </w:pPr>
      <w:r w:rsidRPr="00D6305C">
        <w:rPr>
          <w:rFonts w:ascii="Arial Narrow" w:hAnsi="Arial Narrow"/>
          <w:lang w:val="sr-Cyrl-CS" w:eastAsia="sr-Latn-CS"/>
        </w:rPr>
        <w:t xml:space="preserve">Број: </w:t>
      </w:r>
      <w:r w:rsidR="00D6305C" w:rsidRPr="00D6305C">
        <w:rPr>
          <w:rFonts w:ascii="Arial Narrow" w:hAnsi="Arial Narrow"/>
          <w:lang w:eastAsia="sr-Latn-CS"/>
        </w:rPr>
        <w:t>47-1/2018-II-01</w:t>
      </w:r>
    </w:p>
    <w:p w:rsidR="001417DA" w:rsidRPr="00D6305C" w:rsidRDefault="001417DA" w:rsidP="001417DA">
      <w:pPr>
        <w:rPr>
          <w:rFonts w:ascii="Arial Narrow" w:hAnsi="Arial Narrow"/>
          <w:lang w:val="sr-Cyrl-CS" w:eastAsia="sr-Latn-CS"/>
        </w:rPr>
      </w:pPr>
      <w:r w:rsidRPr="00D6305C">
        <w:rPr>
          <w:rFonts w:ascii="Arial Narrow" w:hAnsi="Arial Narrow"/>
          <w:lang w:val="sr-Latn-CS" w:eastAsia="sr-Latn-CS"/>
        </w:rPr>
        <w:t xml:space="preserve">Дана: </w:t>
      </w:r>
      <w:r w:rsidR="00A44F83">
        <w:rPr>
          <w:rFonts w:ascii="Arial Narrow" w:hAnsi="Arial Narrow"/>
          <w:lang w:eastAsia="sr-Latn-CS"/>
        </w:rPr>
        <w:t>24</w:t>
      </w:r>
      <w:r w:rsidRPr="00D6305C">
        <w:rPr>
          <w:rFonts w:ascii="Arial Narrow" w:hAnsi="Arial Narrow"/>
          <w:lang w:val="sr-Latn-CS" w:eastAsia="sr-Latn-CS"/>
        </w:rPr>
        <w:t>.</w:t>
      </w:r>
      <w:r w:rsidR="00155FEE" w:rsidRPr="00D6305C">
        <w:rPr>
          <w:rFonts w:ascii="Arial Narrow" w:hAnsi="Arial Narrow"/>
          <w:lang w:val="sr-Cyrl-CS" w:eastAsia="sr-Latn-CS"/>
        </w:rPr>
        <w:t>0</w:t>
      </w:r>
      <w:r w:rsidR="00C6406E" w:rsidRPr="00D6305C">
        <w:rPr>
          <w:rFonts w:ascii="Arial Narrow" w:hAnsi="Arial Narrow"/>
          <w:lang w:eastAsia="sr-Latn-CS"/>
        </w:rPr>
        <w:t>1</w:t>
      </w:r>
      <w:r w:rsidRPr="00D6305C">
        <w:rPr>
          <w:rFonts w:ascii="Arial Narrow" w:hAnsi="Arial Narrow"/>
          <w:lang w:val="sr-Latn-CS" w:eastAsia="sr-Latn-CS"/>
        </w:rPr>
        <w:t>.201</w:t>
      </w:r>
      <w:r w:rsidR="00C6406E" w:rsidRPr="00D6305C">
        <w:rPr>
          <w:rFonts w:ascii="Arial Narrow" w:hAnsi="Arial Narrow"/>
          <w:lang w:val="sr-Cyrl-CS" w:eastAsia="sr-Latn-CS"/>
        </w:rPr>
        <w:t>8</w:t>
      </w:r>
      <w:r w:rsidR="00155FEE" w:rsidRPr="00D6305C">
        <w:rPr>
          <w:rFonts w:ascii="Arial Narrow" w:hAnsi="Arial Narrow"/>
          <w:lang w:val="sr-Latn-CS" w:eastAsia="sr-Latn-CS"/>
        </w:rPr>
        <w:t>.</w:t>
      </w:r>
      <w:r w:rsidRPr="00D6305C">
        <w:rPr>
          <w:rFonts w:ascii="Arial Narrow" w:hAnsi="Arial Narrow"/>
          <w:lang w:val="sr-Latn-CS" w:eastAsia="sr-Latn-CS"/>
        </w:rPr>
        <w:t>године</w:t>
      </w:r>
    </w:p>
    <w:p w:rsidR="001417DA" w:rsidRPr="00D6305C" w:rsidRDefault="00155FEE" w:rsidP="001417DA">
      <w:pPr>
        <w:rPr>
          <w:rFonts w:ascii="Arial Narrow" w:hAnsi="Arial Narrow"/>
          <w:lang w:val="sr-Cyrl-CS" w:eastAsia="sr-Latn-CS"/>
        </w:rPr>
      </w:pPr>
      <w:r w:rsidRPr="00D6305C">
        <w:rPr>
          <w:rFonts w:ascii="Arial Narrow" w:hAnsi="Arial Narrow"/>
          <w:lang w:val="sr-Cyrl-CS" w:eastAsia="sr-Latn-CS"/>
        </w:rPr>
        <w:t>Сента</w:t>
      </w: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lang w:val="sr-Latn-CS"/>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E94A73" w:rsidRDefault="00D6305C" w:rsidP="00AB2468">
      <w:pPr>
        <w:rPr>
          <w:rFonts w:ascii="Arial Narrow" w:hAnsi="Arial Narrow"/>
          <w:b/>
          <w:sz w:val="44"/>
          <w:szCs w:val="40"/>
        </w:rPr>
      </w:pPr>
      <w:r>
        <w:rPr>
          <w:rFonts w:ascii="Arial Narrow" w:hAnsi="Arial Narrow"/>
          <w:b/>
          <w:sz w:val="44"/>
          <w:szCs w:val="40"/>
        </w:rPr>
        <w:t xml:space="preserve"> </w:t>
      </w:r>
    </w:p>
    <w:p w:rsidR="00E94A73" w:rsidRPr="00E94A73" w:rsidRDefault="00E94A73" w:rsidP="00B86504">
      <w:pPr>
        <w:jc w:val="center"/>
        <w:rPr>
          <w:rFonts w:ascii="Arial Narrow" w:hAnsi="Arial Narrow"/>
          <w:b/>
          <w:sz w:val="44"/>
          <w:szCs w:val="40"/>
        </w:rPr>
      </w:pPr>
    </w:p>
    <w:p w:rsidR="00B86504" w:rsidRPr="008F60F2" w:rsidRDefault="008F60F2" w:rsidP="00B86504">
      <w:pPr>
        <w:jc w:val="center"/>
        <w:rPr>
          <w:rFonts w:ascii="Arial Narrow" w:hAnsi="Arial Narrow"/>
          <w:b/>
          <w:sz w:val="44"/>
          <w:szCs w:val="40"/>
        </w:rPr>
      </w:pPr>
      <w:proofErr w:type="gramStart"/>
      <w:r>
        <w:rPr>
          <w:rFonts w:ascii="Arial Narrow" w:hAnsi="Arial Narrow"/>
          <w:b/>
          <w:sz w:val="44"/>
          <w:szCs w:val="40"/>
        </w:rPr>
        <w:t>СТРАТЕШКИ</w:t>
      </w:r>
      <w:r w:rsidR="00655515">
        <w:rPr>
          <w:rFonts w:ascii="Arial Narrow" w:hAnsi="Arial Narrow"/>
          <w:b/>
          <w:sz w:val="44"/>
          <w:szCs w:val="40"/>
        </w:rPr>
        <w:t xml:space="preserve"> </w:t>
      </w:r>
      <w:r>
        <w:rPr>
          <w:rFonts w:ascii="Arial Narrow" w:hAnsi="Arial Narrow"/>
          <w:b/>
          <w:sz w:val="44"/>
          <w:szCs w:val="40"/>
        </w:rPr>
        <w:t xml:space="preserve"> ПЛАН</w:t>
      </w:r>
      <w:proofErr w:type="gramEnd"/>
      <w:r>
        <w:rPr>
          <w:rFonts w:ascii="Arial Narrow" w:hAnsi="Arial Narrow"/>
          <w:b/>
          <w:sz w:val="44"/>
          <w:szCs w:val="40"/>
        </w:rPr>
        <w:t xml:space="preserve"> </w:t>
      </w:r>
    </w:p>
    <w:p w:rsidR="00B86504" w:rsidRPr="008F60F2" w:rsidRDefault="00B86504" w:rsidP="00B86504">
      <w:pPr>
        <w:rPr>
          <w:rFonts w:ascii="Arial Narrow" w:hAnsi="Arial Narrow"/>
        </w:rPr>
      </w:pPr>
    </w:p>
    <w:p w:rsidR="00B86504" w:rsidRPr="00E94A73" w:rsidRDefault="00B86504" w:rsidP="00B86504">
      <w:pPr>
        <w:rPr>
          <w:rFonts w:ascii="Arial Narrow" w:hAnsi="Arial Narrow"/>
        </w:rPr>
      </w:pPr>
    </w:p>
    <w:p w:rsidR="00B86504" w:rsidRPr="00AB2468" w:rsidRDefault="00E94A73" w:rsidP="00B86504">
      <w:pPr>
        <w:jc w:val="center"/>
        <w:rPr>
          <w:rFonts w:ascii="Arial Narrow" w:hAnsi="Arial Narrow"/>
          <w:b/>
          <w:sz w:val="28"/>
          <w:szCs w:val="28"/>
          <w:lang w:val="sr-Cyrl-CS"/>
        </w:rPr>
      </w:pPr>
      <w:r w:rsidRPr="00AB2468">
        <w:rPr>
          <w:rFonts w:ascii="Arial Narrow" w:hAnsi="Arial Narrow"/>
          <w:b/>
          <w:sz w:val="28"/>
          <w:szCs w:val="28"/>
          <w:lang w:val="sr-Cyrl-CS"/>
        </w:rPr>
        <w:t>и</w:t>
      </w:r>
      <w:r w:rsidR="00B86504" w:rsidRPr="00AB2468">
        <w:rPr>
          <w:rFonts w:ascii="Arial Narrow" w:hAnsi="Arial Narrow"/>
          <w:b/>
          <w:sz w:val="28"/>
          <w:szCs w:val="28"/>
        </w:rPr>
        <w:t>нтерн</w:t>
      </w:r>
      <w:r w:rsidR="00155FEE" w:rsidRPr="00AB2468">
        <w:rPr>
          <w:rFonts w:ascii="Arial Narrow" w:hAnsi="Arial Narrow"/>
          <w:b/>
          <w:sz w:val="28"/>
          <w:szCs w:val="28"/>
          <w:lang w:val="sr-Cyrl-CS"/>
        </w:rPr>
        <w:t>е</w:t>
      </w:r>
      <w:r w:rsidR="00B86504" w:rsidRPr="00AB2468">
        <w:rPr>
          <w:rFonts w:ascii="Arial Narrow" w:hAnsi="Arial Narrow"/>
          <w:b/>
          <w:sz w:val="28"/>
          <w:szCs w:val="28"/>
        </w:rPr>
        <w:t xml:space="preserve"> ревизиј</w:t>
      </w:r>
      <w:r w:rsidR="00155FEE" w:rsidRPr="00AB2468">
        <w:rPr>
          <w:rFonts w:ascii="Arial Narrow" w:hAnsi="Arial Narrow"/>
          <w:b/>
          <w:sz w:val="28"/>
          <w:szCs w:val="28"/>
          <w:lang w:val="sr-Cyrl-CS"/>
        </w:rPr>
        <w:t>е</w:t>
      </w:r>
      <w:r w:rsidR="00B86504" w:rsidRPr="00AB2468">
        <w:rPr>
          <w:rFonts w:ascii="Arial Narrow" w:hAnsi="Arial Narrow"/>
          <w:b/>
          <w:sz w:val="28"/>
          <w:szCs w:val="28"/>
        </w:rPr>
        <w:t xml:space="preserve"> </w:t>
      </w:r>
      <w:r w:rsidR="00155FEE" w:rsidRPr="00AB2468">
        <w:rPr>
          <w:rFonts w:ascii="Arial Narrow" w:hAnsi="Arial Narrow"/>
          <w:b/>
          <w:sz w:val="28"/>
          <w:szCs w:val="28"/>
          <w:lang w:val="sr-Cyrl-CS"/>
        </w:rPr>
        <w:t>Општине Сента</w:t>
      </w:r>
    </w:p>
    <w:p w:rsidR="008F60F2" w:rsidRPr="00AB2468" w:rsidRDefault="008F60F2" w:rsidP="00B86504">
      <w:pPr>
        <w:jc w:val="center"/>
        <w:rPr>
          <w:rFonts w:ascii="Arial Narrow" w:hAnsi="Arial Narrow"/>
          <w:b/>
          <w:sz w:val="28"/>
          <w:szCs w:val="28"/>
        </w:rPr>
      </w:pPr>
    </w:p>
    <w:p w:rsidR="00B86504" w:rsidRPr="00AB2468" w:rsidRDefault="00B86504" w:rsidP="00B86504">
      <w:pPr>
        <w:jc w:val="center"/>
        <w:rPr>
          <w:rFonts w:ascii="Arial Narrow" w:hAnsi="Arial Narrow"/>
          <w:b/>
          <w:sz w:val="28"/>
          <w:szCs w:val="28"/>
        </w:rPr>
      </w:pPr>
      <w:proofErr w:type="gramStart"/>
      <w:r w:rsidRPr="00AB2468">
        <w:rPr>
          <w:rFonts w:ascii="Arial Narrow" w:hAnsi="Arial Narrow"/>
          <w:b/>
          <w:sz w:val="28"/>
          <w:szCs w:val="28"/>
        </w:rPr>
        <w:t>за</w:t>
      </w:r>
      <w:proofErr w:type="gramEnd"/>
      <w:r w:rsidRPr="00AB2468">
        <w:rPr>
          <w:rFonts w:ascii="Arial Narrow" w:hAnsi="Arial Narrow"/>
          <w:b/>
          <w:sz w:val="28"/>
          <w:szCs w:val="28"/>
        </w:rPr>
        <w:t xml:space="preserve"> период 201</w:t>
      </w:r>
      <w:r w:rsidR="00155FEE" w:rsidRPr="00AB2468">
        <w:rPr>
          <w:rFonts w:ascii="Arial Narrow" w:hAnsi="Arial Narrow"/>
          <w:b/>
          <w:sz w:val="28"/>
          <w:szCs w:val="28"/>
          <w:lang w:val="sr-Cyrl-CS"/>
        </w:rPr>
        <w:t>7</w:t>
      </w:r>
      <w:r w:rsidRPr="00AB2468">
        <w:rPr>
          <w:rFonts w:ascii="Arial Narrow" w:hAnsi="Arial Narrow"/>
          <w:b/>
          <w:sz w:val="28"/>
          <w:szCs w:val="28"/>
        </w:rPr>
        <w:t>- 201</w:t>
      </w:r>
      <w:r w:rsidR="00155FEE" w:rsidRPr="00AB2468">
        <w:rPr>
          <w:rFonts w:ascii="Arial Narrow" w:hAnsi="Arial Narrow"/>
          <w:b/>
          <w:sz w:val="28"/>
          <w:szCs w:val="28"/>
          <w:lang w:val="sr-Cyrl-CS"/>
        </w:rPr>
        <w:t>9</w:t>
      </w:r>
      <w:r w:rsidR="00437BA7" w:rsidRPr="00AB2468">
        <w:rPr>
          <w:rFonts w:ascii="Arial Narrow" w:hAnsi="Arial Narrow"/>
          <w:b/>
          <w:sz w:val="28"/>
          <w:szCs w:val="28"/>
        </w:rPr>
        <w:t>.</w:t>
      </w:r>
      <w:r w:rsidRPr="00AB2468">
        <w:rPr>
          <w:rFonts w:ascii="Arial Narrow" w:hAnsi="Arial Narrow"/>
          <w:b/>
          <w:sz w:val="28"/>
          <w:szCs w:val="28"/>
        </w:rPr>
        <w:t xml:space="preserve">године </w:t>
      </w:r>
    </w:p>
    <w:p w:rsidR="00B86504" w:rsidRPr="008F60F2" w:rsidRDefault="00B86504" w:rsidP="00B86504">
      <w:pPr>
        <w:rPr>
          <w:rFonts w:ascii="Arial Narrow" w:hAnsi="Arial Narrow"/>
          <w:sz w:val="28"/>
          <w:szCs w:val="28"/>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rPr>
          <w:rFonts w:ascii="Arial Narrow" w:hAnsi="Arial Narrow"/>
          <w:sz w:val="20"/>
          <w:szCs w:val="20"/>
        </w:rPr>
      </w:pPr>
    </w:p>
    <w:p w:rsidR="00B86504" w:rsidRPr="008F60F2" w:rsidRDefault="00B86504" w:rsidP="00B86504">
      <w:pPr>
        <w:jc w:val="center"/>
        <w:rPr>
          <w:rFonts w:ascii="Arial Narrow" w:hAnsi="Arial Narrow"/>
          <w:lang w:val="sr-Cyrl-CS"/>
        </w:rPr>
      </w:pPr>
    </w:p>
    <w:p w:rsidR="00B86504" w:rsidRDefault="00B86504"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Default="0014555C" w:rsidP="00B86504">
      <w:pPr>
        <w:jc w:val="center"/>
        <w:rPr>
          <w:rFonts w:ascii="Arial Narrow" w:hAnsi="Arial Narrow"/>
        </w:rPr>
      </w:pPr>
    </w:p>
    <w:p w:rsidR="0014555C" w:rsidRPr="0014555C" w:rsidRDefault="0014555C" w:rsidP="00B86504">
      <w:pPr>
        <w:jc w:val="center"/>
        <w:rPr>
          <w:rFonts w:ascii="Arial Narrow" w:hAnsi="Arial Narrow"/>
        </w:rPr>
      </w:pPr>
    </w:p>
    <w:p w:rsidR="00B86504" w:rsidRPr="008F60F2" w:rsidRDefault="00B86504" w:rsidP="00B86504">
      <w:pPr>
        <w:jc w:val="center"/>
        <w:rPr>
          <w:rFonts w:ascii="Arial Narrow" w:hAnsi="Arial Narrow"/>
          <w:lang w:val="sr-Cyrl-CS"/>
        </w:rPr>
      </w:pPr>
    </w:p>
    <w:p w:rsidR="00B86504" w:rsidRDefault="00B86504" w:rsidP="00B86504">
      <w:pPr>
        <w:jc w:val="center"/>
        <w:rPr>
          <w:rFonts w:ascii="Arial Narrow" w:hAnsi="Arial Narrow"/>
          <w:lang w:val="sr-Cyrl-CS"/>
        </w:rPr>
      </w:pPr>
    </w:p>
    <w:p w:rsidR="0014555C" w:rsidRDefault="0014555C" w:rsidP="00B86504">
      <w:pPr>
        <w:jc w:val="center"/>
        <w:rPr>
          <w:rFonts w:ascii="Arial Narrow" w:hAnsi="Arial Narrow"/>
          <w:lang w:val="sr-Cyrl-CS"/>
        </w:rPr>
      </w:pPr>
    </w:p>
    <w:p w:rsidR="0014555C" w:rsidRDefault="0014555C" w:rsidP="00B86504">
      <w:pPr>
        <w:jc w:val="center"/>
        <w:rPr>
          <w:rFonts w:ascii="Arial Narrow" w:hAnsi="Arial Narrow"/>
          <w:lang w:val="sr-Cyrl-CS"/>
        </w:rPr>
      </w:pPr>
    </w:p>
    <w:p w:rsidR="0014555C" w:rsidRPr="008F60F2" w:rsidRDefault="0014555C" w:rsidP="00B86504">
      <w:pPr>
        <w:jc w:val="center"/>
        <w:rPr>
          <w:rFonts w:ascii="Arial Narrow" w:hAnsi="Arial Narrow"/>
          <w:lang w:val="sr-Cyrl-CS"/>
        </w:rPr>
      </w:pPr>
    </w:p>
    <w:p w:rsidR="00E85549" w:rsidRDefault="00E85549" w:rsidP="00E85549">
      <w:pPr>
        <w:pStyle w:val="NoSpacing"/>
        <w:jc w:val="center"/>
        <w:rPr>
          <w:rFonts w:ascii="Arial Narrow" w:hAnsi="Arial Narrow" w:cs="Times New Roman"/>
          <w:sz w:val="32"/>
          <w:szCs w:val="32"/>
        </w:rPr>
      </w:pPr>
      <w:r w:rsidRPr="009F6C44">
        <w:rPr>
          <w:rFonts w:ascii="Arial Narrow" w:hAnsi="Arial Narrow" w:cs="Times New Roman"/>
          <w:sz w:val="32"/>
          <w:szCs w:val="32"/>
        </w:rPr>
        <w:t>С А Д Р Ж А Ј</w:t>
      </w:r>
    </w:p>
    <w:p w:rsidR="004775EC" w:rsidRPr="004775EC" w:rsidRDefault="004775EC" w:rsidP="00E85549">
      <w:pPr>
        <w:pStyle w:val="NoSpacing"/>
        <w:jc w:val="center"/>
        <w:rPr>
          <w:rFonts w:ascii="Arial Narrow" w:hAnsi="Arial Narrow" w:cs="Times New Roman"/>
          <w:sz w:val="32"/>
          <w:szCs w:val="32"/>
        </w:rPr>
      </w:pPr>
    </w:p>
    <w:p w:rsidR="00E85549" w:rsidRPr="00A969C7" w:rsidRDefault="00E85549" w:rsidP="00E85549">
      <w:pPr>
        <w:pStyle w:val="NoSpacing"/>
        <w:jc w:val="center"/>
        <w:rPr>
          <w:rFonts w:ascii="Arial Narrow" w:hAnsi="Arial Narrow" w:cs="Times New Roman"/>
          <w:sz w:val="24"/>
          <w:szCs w:val="24"/>
        </w:rPr>
      </w:pPr>
    </w:p>
    <w:p w:rsidR="00E85549" w:rsidRPr="004775EC" w:rsidRDefault="00E85549" w:rsidP="00E85549">
      <w:pPr>
        <w:pStyle w:val="NoSpacing"/>
        <w:jc w:val="center"/>
        <w:rPr>
          <w:rFonts w:ascii="Arial Narrow" w:hAnsi="Arial Narrow" w:cs="Times New Roman"/>
          <w:i/>
          <w:sz w:val="24"/>
          <w:szCs w:val="24"/>
        </w:rPr>
      </w:pPr>
      <w:r w:rsidRPr="004775EC">
        <w:rPr>
          <w:rFonts w:ascii="Arial Narrow" w:hAnsi="Arial Narrow" w:cs="Times New Roman"/>
          <w:i/>
          <w:sz w:val="24"/>
          <w:szCs w:val="24"/>
        </w:rPr>
        <w:t xml:space="preserve">                                         </w:t>
      </w:r>
      <w:r w:rsidR="009F6C44" w:rsidRPr="004775EC">
        <w:rPr>
          <w:rFonts w:ascii="Arial Narrow" w:hAnsi="Arial Narrow" w:cs="Times New Roman"/>
          <w:i/>
          <w:sz w:val="24"/>
          <w:szCs w:val="24"/>
        </w:rPr>
        <w:t xml:space="preserve">   </w:t>
      </w:r>
      <w:r w:rsidR="004775EC">
        <w:rPr>
          <w:rFonts w:ascii="Arial Narrow" w:hAnsi="Arial Narrow" w:cs="Times New Roman"/>
          <w:i/>
          <w:sz w:val="24"/>
          <w:szCs w:val="24"/>
        </w:rPr>
        <w:t xml:space="preserve">                                                                       </w:t>
      </w:r>
      <w:r w:rsidRPr="004775EC">
        <w:rPr>
          <w:rFonts w:ascii="Arial Narrow" w:hAnsi="Arial Narrow" w:cs="Times New Roman"/>
          <w:i/>
          <w:sz w:val="24"/>
          <w:szCs w:val="24"/>
        </w:rPr>
        <w:t xml:space="preserve"> </w:t>
      </w:r>
      <w:r w:rsidR="004775EC">
        <w:rPr>
          <w:rFonts w:ascii="Arial Narrow" w:hAnsi="Arial Narrow" w:cs="Times New Roman"/>
          <w:i/>
          <w:sz w:val="24"/>
          <w:szCs w:val="24"/>
        </w:rPr>
        <w:t xml:space="preserve">                                       </w:t>
      </w:r>
      <w:r w:rsidRPr="004775EC">
        <w:rPr>
          <w:rFonts w:ascii="Arial Narrow" w:hAnsi="Arial Narrow" w:cs="Times New Roman"/>
          <w:i/>
          <w:sz w:val="24"/>
          <w:szCs w:val="24"/>
        </w:rPr>
        <w:t>Страна</w:t>
      </w:r>
    </w:p>
    <w:p w:rsidR="009979B7" w:rsidRPr="004775EC" w:rsidRDefault="00A742AF" w:rsidP="009979B7">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w:t>
      </w:r>
    </w:p>
    <w:p w:rsidR="009979B7" w:rsidRPr="004775EC" w:rsidRDefault="009979B7" w:rsidP="009979B7">
      <w:pPr>
        <w:pStyle w:val="NoSpacing"/>
        <w:jc w:val="both"/>
        <w:rPr>
          <w:rFonts w:ascii="Arial Narrow" w:hAnsi="Arial Narrow" w:cs="Times New Roman"/>
          <w:sz w:val="24"/>
          <w:szCs w:val="24"/>
        </w:rPr>
      </w:pPr>
      <w:r w:rsidRPr="004775EC">
        <w:rPr>
          <w:rFonts w:ascii="Arial Narrow" w:hAnsi="Arial Narrow" w:cs="Times New Roman"/>
          <w:sz w:val="24"/>
          <w:szCs w:val="24"/>
        </w:rPr>
        <w:t>ПОГЛАВЉЕ I – О ИНТЕРНОЈ РЕВИЗИЈИ ............................................................................</w:t>
      </w:r>
      <w:r w:rsidR="004775EC">
        <w:rPr>
          <w:rFonts w:ascii="Arial Narrow" w:hAnsi="Arial Narrow" w:cs="Times New Roman"/>
          <w:sz w:val="24"/>
          <w:szCs w:val="24"/>
        </w:rPr>
        <w:t>.................</w:t>
      </w:r>
      <w:r w:rsidRPr="004775EC">
        <w:rPr>
          <w:rFonts w:ascii="Arial Narrow" w:hAnsi="Arial Narrow" w:cs="Times New Roman"/>
          <w:sz w:val="24"/>
          <w:szCs w:val="24"/>
        </w:rPr>
        <w:t xml:space="preserve"> 3</w:t>
      </w:r>
    </w:p>
    <w:p w:rsidR="009979B7" w:rsidRPr="004775EC" w:rsidRDefault="009979B7" w:rsidP="00A742AF">
      <w:pPr>
        <w:pStyle w:val="NoSpacing"/>
        <w:jc w:val="both"/>
        <w:rPr>
          <w:rFonts w:ascii="Arial Narrow" w:hAnsi="Arial Narrow" w:cs="Times New Roman"/>
          <w:sz w:val="24"/>
          <w:szCs w:val="24"/>
        </w:rPr>
      </w:pPr>
    </w:p>
    <w:p w:rsidR="009979B7" w:rsidRPr="004775EC" w:rsidRDefault="009979B7" w:rsidP="009979B7">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w:t>
      </w:r>
      <w:r w:rsidR="00A742AF" w:rsidRPr="004775EC">
        <w:rPr>
          <w:rFonts w:ascii="Arial Narrow" w:hAnsi="Arial Narrow" w:cs="Times New Roman"/>
          <w:sz w:val="24"/>
          <w:szCs w:val="24"/>
        </w:rPr>
        <w:t xml:space="preserve">   1. </w:t>
      </w:r>
      <w:r w:rsidR="009F6C44" w:rsidRPr="004775EC">
        <w:rPr>
          <w:rFonts w:ascii="Arial Narrow" w:hAnsi="Arial Narrow" w:cs="Times New Roman"/>
          <w:sz w:val="24"/>
          <w:szCs w:val="24"/>
        </w:rPr>
        <w:t>Увод ........................................................................................................................</w:t>
      </w:r>
      <w:r w:rsidR="004775EC">
        <w:rPr>
          <w:rFonts w:ascii="Arial Narrow" w:hAnsi="Arial Narrow" w:cs="Times New Roman"/>
          <w:sz w:val="24"/>
          <w:szCs w:val="24"/>
        </w:rPr>
        <w:t>.................</w:t>
      </w:r>
      <w:r w:rsidRPr="004775EC">
        <w:rPr>
          <w:rFonts w:ascii="Arial Narrow" w:hAnsi="Arial Narrow" w:cs="Times New Roman"/>
          <w:sz w:val="24"/>
          <w:szCs w:val="24"/>
        </w:rPr>
        <w:t>.</w:t>
      </w:r>
      <w:r w:rsidR="009F6C44" w:rsidRPr="004775EC">
        <w:rPr>
          <w:rFonts w:ascii="Arial Narrow" w:hAnsi="Arial Narrow" w:cs="Times New Roman"/>
          <w:sz w:val="24"/>
          <w:szCs w:val="24"/>
        </w:rPr>
        <w:t xml:space="preserve"> 3</w:t>
      </w:r>
    </w:p>
    <w:p w:rsidR="009979B7" w:rsidRPr="004775EC" w:rsidRDefault="009979B7" w:rsidP="00A742AF">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2. Место и улога интерне </w:t>
      </w:r>
      <w:proofErr w:type="gramStart"/>
      <w:r w:rsidRPr="004775EC">
        <w:rPr>
          <w:rFonts w:ascii="Arial Narrow" w:hAnsi="Arial Narrow" w:cs="Times New Roman"/>
          <w:sz w:val="24"/>
          <w:szCs w:val="24"/>
        </w:rPr>
        <w:t>ревизије ...........................................................................</w:t>
      </w:r>
      <w:r w:rsidR="004775EC">
        <w:rPr>
          <w:rFonts w:ascii="Arial Narrow" w:hAnsi="Arial Narrow" w:cs="Times New Roman"/>
          <w:sz w:val="24"/>
          <w:szCs w:val="24"/>
        </w:rPr>
        <w:t>.................</w:t>
      </w:r>
      <w:proofErr w:type="gramEnd"/>
      <w:r w:rsidRPr="004775EC">
        <w:rPr>
          <w:rFonts w:ascii="Arial Narrow" w:hAnsi="Arial Narrow" w:cs="Times New Roman"/>
          <w:sz w:val="24"/>
          <w:szCs w:val="24"/>
        </w:rPr>
        <w:t xml:space="preserve"> 3</w:t>
      </w:r>
    </w:p>
    <w:p w:rsidR="00A742AF" w:rsidRPr="004775EC" w:rsidRDefault="009979B7" w:rsidP="00A742AF">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3</w:t>
      </w:r>
      <w:r w:rsidR="00A742AF" w:rsidRPr="004775EC">
        <w:rPr>
          <w:rFonts w:ascii="Arial Narrow" w:hAnsi="Arial Narrow" w:cs="Times New Roman"/>
          <w:sz w:val="24"/>
          <w:szCs w:val="24"/>
        </w:rPr>
        <w:t>. Визија и мисија интерне ревизије ........................................................................</w:t>
      </w:r>
      <w:r w:rsidR="004775EC">
        <w:rPr>
          <w:rFonts w:ascii="Arial Narrow" w:hAnsi="Arial Narrow" w:cs="Times New Roman"/>
          <w:sz w:val="24"/>
          <w:szCs w:val="24"/>
        </w:rPr>
        <w:t>.................</w:t>
      </w:r>
      <w:r w:rsidR="00A742AF" w:rsidRPr="004775EC">
        <w:rPr>
          <w:rFonts w:ascii="Arial Narrow" w:hAnsi="Arial Narrow" w:cs="Times New Roman"/>
          <w:sz w:val="24"/>
          <w:szCs w:val="24"/>
        </w:rPr>
        <w:t>.</w:t>
      </w:r>
      <w:r w:rsidRPr="004775EC">
        <w:rPr>
          <w:rFonts w:ascii="Arial Narrow" w:hAnsi="Arial Narrow" w:cs="Times New Roman"/>
          <w:sz w:val="24"/>
          <w:szCs w:val="24"/>
        </w:rPr>
        <w:t xml:space="preserve"> 4</w:t>
      </w:r>
    </w:p>
    <w:p w:rsidR="009979B7" w:rsidRPr="004775EC" w:rsidRDefault="009979B7" w:rsidP="009979B7">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4. Планирање ревизије .............................................................................................</w:t>
      </w:r>
      <w:r w:rsidR="004775EC">
        <w:rPr>
          <w:rFonts w:ascii="Arial Narrow" w:hAnsi="Arial Narrow" w:cs="Times New Roman"/>
          <w:sz w:val="24"/>
          <w:szCs w:val="24"/>
        </w:rPr>
        <w:t>.................</w:t>
      </w:r>
      <w:r w:rsidRPr="004775EC">
        <w:rPr>
          <w:rFonts w:ascii="Arial Narrow" w:hAnsi="Arial Narrow" w:cs="Times New Roman"/>
          <w:sz w:val="24"/>
          <w:szCs w:val="24"/>
        </w:rPr>
        <w:t>. 4</w:t>
      </w:r>
    </w:p>
    <w:p w:rsidR="009979B7" w:rsidRPr="004775EC" w:rsidRDefault="009979B7" w:rsidP="009979B7">
      <w:pPr>
        <w:pStyle w:val="NoSpacing"/>
        <w:jc w:val="both"/>
        <w:rPr>
          <w:rFonts w:ascii="Arial Narrow" w:hAnsi="Arial Narrow" w:cs="Times New Roman"/>
          <w:sz w:val="24"/>
          <w:szCs w:val="24"/>
        </w:rPr>
      </w:pPr>
      <w:r w:rsidRPr="004775EC">
        <w:rPr>
          <w:rFonts w:ascii="Arial Narrow" w:hAnsi="Arial Narrow" w:cs="Times New Roman"/>
          <w:sz w:val="24"/>
          <w:szCs w:val="24"/>
        </w:rPr>
        <w:t xml:space="preserve">             5. Стратешки циљеви интерне равизије ...................................................................</w:t>
      </w:r>
      <w:r w:rsidR="004775EC">
        <w:rPr>
          <w:rFonts w:ascii="Arial Narrow" w:hAnsi="Arial Narrow" w:cs="Times New Roman"/>
          <w:sz w:val="24"/>
          <w:szCs w:val="24"/>
        </w:rPr>
        <w:t>................</w:t>
      </w:r>
      <w:r w:rsidRPr="004775EC">
        <w:rPr>
          <w:rFonts w:ascii="Arial Narrow" w:hAnsi="Arial Narrow" w:cs="Times New Roman"/>
          <w:sz w:val="24"/>
          <w:szCs w:val="24"/>
        </w:rPr>
        <w:t xml:space="preserve"> 5</w:t>
      </w:r>
    </w:p>
    <w:p w:rsidR="00E85549" w:rsidRDefault="00E85549" w:rsidP="00E85549">
      <w:pPr>
        <w:pStyle w:val="NoSpacing"/>
        <w:jc w:val="both"/>
        <w:rPr>
          <w:rFonts w:ascii="Arial Narrow" w:hAnsi="Arial Narrow" w:cs="Times New Roman"/>
          <w:sz w:val="24"/>
          <w:szCs w:val="24"/>
        </w:rPr>
      </w:pPr>
    </w:p>
    <w:p w:rsidR="004775EC" w:rsidRPr="004775EC" w:rsidRDefault="004775EC" w:rsidP="00E85549">
      <w:pPr>
        <w:pStyle w:val="NoSpacing"/>
        <w:jc w:val="both"/>
        <w:rPr>
          <w:rFonts w:ascii="Arial Narrow" w:hAnsi="Arial Narrow" w:cs="Times New Roman"/>
          <w:sz w:val="24"/>
          <w:szCs w:val="24"/>
        </w:rPr>
      </w:pPr>
    </w:p>
    <w:p w:rsidR="00E85549" w:rsidRPr="004775EC" w:rsidRDefault="00E85549" w:rsidP="00E85549">
      <w:pPr>
        <w:pStyle w:val="NoSpacing"/>
        <w:jc w:val="both"/>
        <w:rPr>
          <w:rFonts w:ascii="Arial Narrow" w:hAnsi="Arial Narrow" w:cs="Times New Roman"/>
          <w:sz w:val="24"/>
          <w:szCs w:val="24"/>
        </w:rPr>
      </w:pPr>
      <w:r w:rsidRPr="004775EC">
        <w:rPr>
          <w:rFonts w:ascii="Arial Narrow" w:hAnsi="Arial Narrow" w:cs="Times New Roman"/>
          <w:sz w:val="24"/>
          <w:szCs w:val="24"/>
        </w:rPr>
        <w:t>ПОГЛАВЉЕ II – СТРАТЕШКО ПЛАНИРАЊЕ .......................................................................</w:t>
      </w:r>
      <w:r w:rsidR="004775EC">
        <w:rPr>
          <w:rFonts w:ascii="Arial Narrow" w:hAnsi="Arial Narrow" w:cs="Times New Roman"/>
          <w:sz w:val="24"/>
          <w:szCs w:val="24"/>
        </w:rPr>
        <w:t>.............</w:t>
      </w:r>
      <w:r w:rsidRPr="004775EC">
        <w:rPr>
          <w:rFonts w:ascii="Arial Narrow" w:hAnsi="Arial Narrow" w:cs="Times New Roman"/>
          <w:sz w:val="24"/>
          <w:szCs w:val="24"/>
        </w:rPr>
        <w:t>...</w:t>
      </w:r>
      <w:r w:rsidR="009979B7" w:rsidRPr="004775EC">
        <w:rPr>
          <w:rFonts w:ascii="Arial Narrow" w:hAnsi="Arial Narrow" w:cs="Times New Roman"/>
          <w:sz w:val="24"/>
          <w:szCs w:val="24"/>
        </w:rPr>
        <w:t>. 5</w:t>
      </w:r>
    </w:p>
    <w:p w:rsidR="009979B7" w:rsidRPr="004775EC" w:rsidRDefault="009979B7" w:rsidP="00E85549">
      <w:pPr>
        <w:pStyle w:val="NoSpacing"/>
        <w:jc w:val="both"/>
        <w:rPr>
          <w:rFonts w:ascii="Arial Narrow" w:hAnsi="Arial Narrow" w:cs="Times New Roman"/>
          <w:sz w:val="24"/>
          <w:szCs w:val="24"/>
        </w:rPr>
      </w:pPr>
    </w:p>
    <w:p w:rsidR="009979B7" w:rsidRDefault="009979B7" w:rsidP="009979B7">
      <w:pPr>
        <w:pStyle w:val="NoSpacing"/>
        <w:jc w:val="both"/>
        <w:rPr>
          <w:rFonts w:ascii="Arial Narrow" w:hAnsi="Arial Narrow"/>
          <w:sz w:val="24"/>
          <w:szCs w:val="24"/>
          <w:lang w:val="sr-Cyrl-CS"/>
        </w:rPr>
      </w:pPr>
      <w:r w:rsidRPr="004775EC">
        <w:rPr>
          <w:rFonts w:ascii="Arial Narrow" w:hAnsi="Arial Narrow" w:cs="Times New Roman"/>
          <w:sz w:val="24"/>
          <w:szCs w:val="24"/>
        </w:rPr>
        <w:t xml:space="preserve">             1. </w:t>
      </w:r>
      <w:r w:rsidRPr="004775EC">
        <w:rPr>
          <w:rFonts w:ascii="Arial Narrow" w:hAnsi="Arial Narrow"/>
          <w:sz w:val="24"/>
          <w:szCs w:val="24"/>
          <w:lang w:val="sr-Cyrl-CS"/>
        </w:rPr>
        <w:t>Фазе припреме Стратешког плана интерне ревизије општине Сента .................</w:t>
      </w:r>
      <w:r w:rsidR="004775EC">
        <w:rPr>
          <w:rFonts w:ascii="Arial Narrow" w:hAnsi="Arial Narrow"/>
          <w:sz w:val="24"/>
          <w:szCs w:val="24"/>
          <w:lang w:val="sr-Cyrl-CS"/>
        </w:rPr>
        <w:t>............</w:t>
      </w:r>
      <w:r w:rsidRPr="004775EC">
        <w:rPr>
          <w:rFonts w:ascii="Arial Narrow" w:hAnsi="Arial Narrow"/>
          <w:sz w:val="24"/>
          <w:szCs w:val="24"/>
          <w:lang w:val="sr-Cyrl-CS"/>
        </w:rPr>
        <w:t>.</w:t>
      </w:r>
      <w:r w:rsidR="004775EC">
        <w:rPr>
          <w:rFonts w:ascii="Arial Narrow" w:hAnsi="Arial Narrow"/>
          <w:sz w:val="24"/>
          <w:szCs w:val="24"/>
          <w:lang w:val="sr-Cyrl-CS"/>
        </w:rPr>
        <w:t>.</w:t>
      </w:r>
      <w:r w:rsidRPr="004775EC">
        <w:rPr>
          <w:rFonts w:ascii="Arial Narrow" w:hAnsi="Arial Narrow"/>
          <w:sz w:val="24"/>
          <w:szCs w:val="24"/>
          <w:lang w:val="sr-Cyrl-CS"/>
        </w:rPr>
        <w:t xml:space="preserve"> 5</w:t>
      </w:r>
    </w:p>
    <w:p w:rsidR="00043548" w:rsidRPr="004775EC" w:rsidRDefault="00043548" w:rsidP="009979B7">
      <w:pPr>
        <w:pStyle w:val="NoSpacing"/>
        <w:jc w:val="both"/>
        <w:rPr>
          <w:rFonts w:ascii="Arial Narrow" w:hAnsi="Arial Narrow"/>
          <w:sz w:val="24"/>
          <w:szCs w:val="24"/>
          <w:lang w:val="sr-Cyrl-CS"/>
        </w:rPr>
      </w:pPr>
    </w:p>
    <w:p w:rsidR="009F16C8" w:rsidRPr="004775EC" w:rsidRDefault="009979B7" w:rsidP="009979B7">
      <w:pPr>
        <w:pStyle w:val="NoSpacing"/>
        <w:jc w:val="both"/>
        <w:rPr>
          <w:rFonts w:ascii="Arial Narrow" w:hAnsi="Arial Narrow"/>
          <w:sz w:val="24"/>
          <w:szCs w:val="24"/>
          <w:lang w:val="sr-Cyrl-CS"/>
        </w:rPr>
      </w:pPr>
      <w:r w:rsidRPr="004775EC">
        <w:rPr>
          <w:rFonts w:ascii="Arial Narrow" w:hAnsi="Arial Narrow"/>
          <w:sz w:val="24"/>
          <w:szCs w:val="24"/>
          <w:lang w:val="sr-Cyrl-CS"/>
        </w:rPr>
        <w:t xml:space="preserve">                 а) Утврђивање ревизорског окружења .......................................................................</w:t>
      </w:r>
      <w:r w:rsidR="004775EC">
        <w:rPr>
          <w:rFonts w:ascii="Arial Narrow" w:hAnsi="Arial Narrow"/>
          <w:sz w:val="24"/>
          <w:szCs w:val="24"/>
          <w:lang w:val="sr-Cyrl-CS"/>
        </w:rPr>
        <w:t>.......</w:t>
      </w:r>
      <w:r w:rsidRPr="004775EC">
        <w:rPr>
          <w:rFonts w:ascii="Arial Narrow" w:hAnsi="Arial Narrow"/>
          <w:sz w:val="24"/>
          <w:szCs w:val="24"/>
          <w:lang w:val="sr-Cyrl-CS"/>
        </w:rPr>
        <w:t>..</w:t>
      </w:r>
      <w:r w:rsidR="004775EC">
        <w:rPr>
          <w:rFonts w:ascii="Arial Narrow" w:hAnsi="Arial Narrow"/>
          <w:sz w:val="24"/>
          <w:szCs w:val="24"/>
          <w:lang w:val="sr-Cyrl-CS"/>
        </w:rPr>
        <w:t>..</w:t>
      </w:r>
      <w:r w:rsidRPr="004775EC">
        <w:rPr>
          <w:rFonts w:ascii="Arial Narrow" w:hAnsi="Arial Narrow"/>
          <w:sz w:val="24"/>
          <w:szCs w:val="24"/>
          <w:lang w:val="sr-Cyrl-CS"/>
        </w:rPr>
        <w:t xml:space="preserve"> 5</w:t>
      </w:r>
    </w:p>
    <w:p w:rsidR="009164EE" w:rsidRPr="004775EC" w:rsidRDefault="009164EE" w:rsidP="009979B7">
      <w:pPr>
        <w:pStyle w:val="NoSpacing"/>
        <w:jc w:val="both"/>
        <w:rPr>
          <w:rFonts w:ascii="Arial Narrow" w:hAnsi="Arial Narrow"/>
          <w:sz w:val="24"/>
          <w:szCs w:val="24"/>
          <w:lang w:val="sr-Cyrl-CS"/>
        </w:rPr>
      </w:pPr>
      <w:r w:rsidRPr="004775EC">
        <w:rPr>
          <w:rFonts w:ascii="Arial Narrow" w:hAnsi="Arial Narrow"/>
          <w:sz w:val="24"/>
          <w:szCs w:val="24"/>
          <w:lang w:val="sr-Cyrl-CS"/>
        </w:rPr>
        <w:t xml:space="preserve">                     а-1) Ревизорско окружење....................................................................</w:t>
      </w:r>
      <w:r w:rsidR="004775EC" w:rsidRPr="004775EC">
        <w:rPr>
          <w:rFonts w:ascii="Arial Narrow" w:hAnsi="Arial Narrow"/>
          <w:sz w:val="24"/>
          <w:szCs w:val="24"/>
          <w:lang w:val="sr-Cyrl-CS"/>
        </w:rPr>
        <w:t>.................</w:t>
      </w:r>
      <w:r w:rsidR="004775EC">
        <w:rPr>
          <w:rFonts w:ascii="Arial Narrow" w:hAnsi="Arial Narrow"/>
          <w:sz w:val="24"/>
          <w:szCs w:val="24"/>
          <w:lang w:val="sr-Cyrl-CS"/>
        </w:rPr>
        <w:t>........</w:t>
      </w:r>
      <w:r w:rsidR="004775EC" w:rsidRPr="004775EC">
        <w:rPr>
          <w:rFonts w:ascii="Arial Narrow" w:hAnsi="Arial Narrow"/>
          <w:sz w:val="24"/>
          <w:szCs w:val="24"/>
          <w:lang w:val="sr-Cyrl-CS"/>
        </w:rPr>
        <w:t>...</w:t>
      </w:r>
      <w:r w:rsidR="004775EC">
        <w:rPr>
          <w:rFonts w:ascii="Arial Narrow" w:hAnsi="Arial Narrow"/>
          <w:sz w:val="24"/>
          <w:szCs w:val="24"/>
          <w:lang w:val="sr-Cyrl-CS"/>
        </w:rPr>
        <w:t xml:space="preserve">.. </w:t>
      </w:r>
      <w:r w:rsidR="004775EC" w:rsidRPr="004775EC">
        <w:rPr>
          <w:rFonts w:ascii="Arial Narrow" w:hAnsi="Arial Narrow"/>
          <w:sz w:val="24"/>
          <w:szCs w:val="24"/>
          <w:lang w:val="sr-Cyrl-CS"/>
        </w:rPr>
        <w:t>5</w:t>
      </w:r>
    </w:p>
    <w:p w:rsidR="004775EC" w:rsidRPr="004775EC" w:rsidRDefault="004775EC" w:rsidP="004775EC">
      <w:pPr>
        <w:pStyle w:val="NoSpacing"/>
        <w:ind w:left="1065"/>
        <w:jc w:val="both"/>
        <w:rPr>
          <w:rFonts w:ascii="Arial Narrow" w:hAnsi="Arial Narrow" w:cs="Times New Roman"/>
          <w:sz w:val="24"/>
          <w:szCs w:val="24"/>
        </w:rPr>
      </w:pPr>
      <w:r w:rsidRPr="004775EC">
        <w:rPr>
          <w:rFonts w:ascii="Arial Narrow" w:hAnsi="Arial Narrow"/>
          <w:sz w:val="24"/>
          <w:szCs w:val="24"/>
          <w:lang w:val="sr-Cyrl-CS"/>
        </w:rPr>
        <w:t xml:space="preserve">  а-2) </w:t>
      </w:r>
      <w:r w:rsidRPr="004775EC">
        <w:rPr>
          <w:rFonts w:ascii="Arial Narrow" w:hAnsi="Arial Narrow" w:cs="Times New Roman"/>
          <w:sz w:val="24"/>
          <w:szCs w:val="24"/>
        </w:rPr>
        <w:t>Органи општине ...........................................................................................</w:t>
      </w:r>
      <w:r>
        <w:rPr>
          <w:rFonts w:ascii="Arial Narrow" w:hAnsi="Arial Narrow" w:cs="Times New Roman"/>
          <w:sz w:val="24"/>
          <w:szCs w:val="24"/>
        </w:rPr>
        <w:t>............</w:t>
      </w:r>
      <w:r w:rsidRPr="004775EC">
        <w:rPr>
          <w:rFonts w:ascii="Arial Narrow" w:hAnsi="Arial Narrow" w:cs="Times New Roman"/>
          <w:sz w:val="24"/>
          <w:szCs w:val="24"/>
        </w:rPr>
        <w:t>..</w:t>
      </w:r>
      <w:r>
        <w:rPr>
          <w:rFonts w:ascii="Arial Narrow" w:hAnsi="Arial Narrow" w:cs="Times New Roman"/>
          <w:sz w:val="24"/>
          <w:szCs w:val="24"/>
        </w:rPr>
        <w:t>.</w:t>
      </w:r>
      <w:r w:rsidRPr="004775EC">
        <w:rPr>
          <w:rFonts w:ascii="Arial Narrow" w:hAnsi="Arial Narrow" w:cs="Times New Roman"/>
          <w:sz w:val="24"/>
          <w:szCs w:val="24"/>
        </w:rPr>
        <w:t xml:space="preserve"> 6</w:t>
      </w:r>
    </w:p>
    <w:p w:rsidR="004775EC" w:rsidRPr="004775EC" w:rsidRDefault="004775EC" w:rsidP="004775EC">
      <w:pPr>
        <w:pStyle w:val="NoSpacing"/>
        <w:jc w:val="both"/>
        <w:rPr>
          <w:rFonts w:ascii="Arial Narrow" w:hAnsi="Arial Narrow" w:cs="Times New Roman"/>
          <w:sz w:val="24"/>
          <w:szCs w:val="24"/>
        </w:rPr>
      </w:pPr>
      <w:r>
        <w:rPr>
          <w:rFonts w:ascii="Arial Narrow" w:hAnsi="Arial Narrow" w:cs="Times New Roman"/>
          <w:sz w:val="24"/>
          <w:szCs w:val="24"/>
        </w:rPr>
        <w:t xml:space="preserve">                     а-3) </w:t>
      </w:r>
      <w:r w:rsidRPr="004775EC">
        <w:rPr>
          <w:rFonts w:ascii="Arial Narrow" w:hAnsi="Arial Narrow" w:cs="Times New Roman"/>
          <w:sz w:val="24"/>
          <w:szCs w:val="24"/>
        </w:rPr>
        <w:t>Корисници буџетских средстава ...........................................................................</w:t>
      </w:r>
      <w:r>
        <w:rPr>
          <w:rFonts w:ascii="Arial Narrow" w:hAnsi="Arial Narrow" w:cs="Times New Roman"/>
          <w:sz w:val="24"/>
          <w:szCs w:val="24"/>
        </w:rPr>
        <w:t>.....</w:t>
      </w:r>
      <w:r w:rsidRPr="004775EC">
        <w:rPr>
          <w:rFonts w:ascii="Arial Narrow" w:hAnsi="Arial Narrow" w:cs="Times New Roman"/>
          <w:sz w:val="24"/>
          <w:szCs w:val="24"/>
        </w:rPr>
        <w:t xml:space="preserve"> </w:t>
      </w:r>
      <w:r>
        <w:rPr>
          <w:rFonts w:ascii="Arial Narrow" w:hAnsi="Arial Narrow" w:cs="Times New Roman"/>
          <w:sz w:val="24"/>
          <w:szCs w:val="24"/>
        </w:rPr>
        <w:t>6</w:t>
      </w:r>
    </w:p>
    <w:p w:rsidR="004775EC" w:rsidRPr="004775EC" w:rsidRDefault="004775EC" w:rsidP="009979B7">
      <w:pPr>
        <w:pStyle w:val="NoSpacing"/>
        <w:jc w:val="both"/>
        <w:rPr>
          <w:rFonts w:ascii="Arial Narrow" w:hAnsi="Arial Narrow"/>
          <w:sz w:val="24"/>
          <w:szCs w:val="24"/>
          <w:lang w:val="sr-Cyrl-CS"/>
        </w:rPr>
      </w:pPr>
    </w:p>
    <w:p w:rsidR="00E85549" w:rsidRDefault="009F16C8" w:rsidP="004775EC">
      <w:pPr>
        <w:pStyle w:val="NoSpacing"/>
        <w:jc w:val="both"/>
        <w:rPr>
          <w:rFonts w:ascii="Arial Narrow" w:hAnsi="Arial Narrow" w:cs="Times New Roman"/>
          <w:sz w:val="24"/>
          <w:szCs w:val="24"/>
        </w:rPr>
      </w:pPr>
      <w:r w:rsidRPr="004775EC">
        <w:rPr>
          <w:rFonts w:ascii="Arial Narrow" w:hAnsi="Arial Narrow"/>
          <w:sz w:val="24"/>
          <w:szCs w:val="24"/>
          <w:lang w:val="sr-Cyrl-CS"/>
        </w:rPr>
        <w:t xml:space="preserve">                 б)</w:t>
      </w:r>
      <w:r w:rsidR="009979B7" w:rsidRPr="004775EC">
        <w:rPr>
          <w:rFonts w:ascii="Arial Narrow" w:hAnsi="Arial Narrow"/>
          <w:sz w:val="24"/>
          <w:szCs w:val="24"/>
          <w:lang w:val="sr-Cyrl-CS"/>
        </w:rPr>
        <w:t xml:space="preserve"> </w:t>
      </w:r>
      <w:r w:rsidR="004775EC">
        <w:rPr>
          <w:rFonts w:ascii="Arial Narrow" w:hAnsi="Arial Narrow" w:cs="Times New Roman"/>
          <w:sz w:val="24"/>
          <w:szCs w:val="24"/>
        </w:rPr>
        <w:t>Идентификовање система који може бити предмет</w:t>
      </w:r>
      <w:r w:rsidR="00E85549" w:rsidRPr="004775EC">
        <w:rPr>
          <w:rFonts w:ascii="Arial Narrow" w:hAnsi="Arial Narrow" w:cs="Times New Roman"/>
          <w:sz w:val="24"/>
          <w:szCs w:val="24"/>
        </w:rPr>
        <w:t xml:space="preserve"> ревизије ............</w:t>
      </w:r>
      <w:r w:rsidR="004775EC">
        <w:rPr>
          <w:rFonts w:ascii="Arial Narrow" w:hAnsi="Arial Narrow" w:cs="Times New Roman"/>
          <w:sz w:val="24"/>
          <w:szCs w:val="24"/>
        </w:rPr>
        <w:t>...........................</w:t>
      </w:r>
      <w:r w:rsidR="00E85549" w:rsidRPr="004775EC">
        <w:rPr>
          <w:rFonts w:ascii="Arial Narrow" w:hAnsi="Arial Narrow" w:cs="Times New Roman"/>
          <w:sz w:val="24"/>
          <w:szCs w:val="24"/>
        </w:rPr>
        <w:t>.. 7</w:t>
      </w:r>
    </w:p>
    <w:p w:rsidR="00043548" w:rsidRPr="00043548" w:rsidRDefault="00043548" w:rsidP="004775EC">
      <w:pPr>
        <w:pStyle w:val="NoSpacing"/>
        <w:jc w:val="both"/>
        <w:rPr>
          <w:rFonts w:ascii="Arial Narrow" w:hAnsi="Arial Narrow" w:cs="Times New Roman"/>
          <w:sz w:val="24"/>
          <w:szCs w:val="24"/>
        </w:rPr>
      </w:pPr>
    </w:p>
    <w:p w:rsidR="00E85549" w:rsidRPr="004775EC" w:rsidRDefault="004775EC" w:rsidP="004775EC">
      <w:pPr>
        <w:pStyle w:val="NoSpacing"/>
        <w:jc w:val="both"/>
        <w:rPr>
          <w:rFonts w:ascii="Arial Narrow" w:hAnsi="Arial Narrow" w:cs="Times New Roman"/>
          <w:sz w:val="24"/>
          <w:szCs w:val="24"/>
        </w:rPr>
      </w:pPr>
      <w:r>
        <w:rPr>
          <w:rFonts w:ascii="Arial Narrow" w:hAnsi="Arial Narrow" w:cs="Times New Roman"/>
          <w:sz w:val="24"/>
          <w:szCs w:val="24"/>
        </w:rPr>
        <w:t xml:space="preserve">                 в) </w:t>
      </w:r>
      <w:r w:rsidR="00E85549" w:rsidRPr="004775EC">
        <w:rPr>
          <w:rFonts w:ascii="Arial Narrow" w:hAnsi="Arial Narrow" w:cs="Times New Roman"/>
          <w:sz w:val="24"/>
          <w:szCs w:val="24"/>
        </w:rPr>
        <w:t>Процена ризика ...............................................................................</w:t>
      </w:r>
      <w:r>
        <w:rPr>
          <w:rFonts w:ascii="Arial Narrow" w:hAnsi="Arial Narrow" w:cs="Times New Roman"/>
          <w:sz w:val="24"/>
          <w:szCs w:val="24"/>
        </w:rPr>
        <w:t xml:space="preserve">............. </w:t>
      </w:r>
      <w:r w:rsidR="00E85549" w:rsidRPr="004775EC">
        <w:rPr>
          <w:rFonts w:ascii="Arial Narrow" w:hAnsi="Arial Narrow" w:cs="Times New Roman"/>
          <w:sz w:val="24"/>
          <w:szCs w:val="24"/>
        </w:rPr>
        <w:t xml:space="preserve">...................... </w:t>
      </w:r>
      <w:r>
        <w:rPr>
          <w:rFonts w:ascii="Arial Narrow" w:hAnsi="Arial Narrow" w:cs="Times New Roman"/>
          <w:sz w:val="24"/>
          <w:szCs w:val="24"/>
        </w:rPr>
        <w:t>9</w:t>
      </w:r>
    </w:p>
    <w:p w:rsidR="00E85549" w:rsidRDefault="004775EC" w:rsidP="004775EC">
      <w:pPr>
        <w:pStyle w:val="NoSpacing"/>
        <w:ind w:left="1065"/>
        <w:jc w:val="both"/>
        <w:rPr>
          <w:rFonts w:ascii="Arial Narrow" w:hAnsi="Arial Narrow" w:cs="Times New Roman"/>
          <w:sz w:val="24"/>
          <w:szCs w:val="24"/>
        </w:rPr>
      </w:pPr>
      <w:r>
        <w:rPr>
          <w:rFonts w:ascii="Arial Narrow" w:hAnsi="Arial Narrow" w:cs="Times New Roman"/>
          <w:sz w:val="24"/>
          <w:szCs w:val="24"/>
        </w:rPr>
        <w:t xml:space="preserve">  в-1) </w:t>
      </w:r>
      <w:r w:rsidR="00E85549" w:rsidRPr="004775EC">
        <w:rPr>
          <w:rFonts w:ascii="Arial Narrow" w:hAnsi="Arial Narrow" w:cs="Times New Roman"/>
          <w:sz w:val="24"/>
          <w:szCs w:val="24"/>
        </w:rPr>
        <w:t>Класификација система ........................................................................................</w:t>
      </w:r>
      <w:r>
        <w:rPr>
          <w:rFonts w:ascii="Arial Narrow" w:hAnsi="Arial Narrow" w:cs="Times New Roman"/>
          <w:sz w:val="24"/>
          <w:szCs w:val="24"/>
        </w:rPr>
        <w:t>....</w:t>
      </w:r>
      <w:r w:rsidR="00E85549" w:rsidRPr="004775EC">
        <w:rPr>
          <w:rFonts w:ascii="Arial Narrow" w:hAnsi="Arial Narrow" w:cs="Times New Roman"/>
          <w:sz w:val="24"/>
          <w:szCs w:val="24"/>
        </w:rPr>
        <w:t xml:space="preserve"> </w:t>
      </w:r>
      <w:r>
        <w:rPr>
          <w:rFonts w:ascii="Arial Narrow" w:hAnsi="Arial Narrow" w:cs="Times New Roman"/>
          <w:sz w:val="24"/>
          <w:szCs w:val="24"/>
        </w:rPr>
        <w:t>10</w:t>
      </w:r>
    </w:p>
    <w:p w:rsidR="00043548" w:rsidRDefault="00043548" w:rsidP="004775EC">
      <w:pPr>
        <w:pStyle w:val="NoSpacing"/>
        <w:ind w:left="1065"/>
        <w:jc w:val="both"/>
        <w:rPr>
          <w:rFonts w:ascii="Arial Narrow" w:hAnsi="Arial Narrow" w:cs="Times New Roman"/>
          <w:sz w:val="24"/>
          <w:szCs w:val="24"/>
        </w:rPr>
      </w:pPr>
    </w:p>
    <w:p w:rsidR="004775EC" w:rsidRDefault="004775EC" w:rsidP="004775EC">
      <w:pPr>
        <w:pStyle w:val="NoSpacing"/>
        <w:jc w:val="both"/>
        <w:rPr>
          <w:rFonts w:ascii="Arial Narrow" w:hAnsi="Arial Narrow" w:cs="Times New Roman"/>
          <w:sz w:val="24"/>
          <w:szCs w:val="24"/>
        </w:rPr>
      </w:pPr>
      <w:r>
        <w:rPr>
          <w:rFonts w:ascii="Arial Narrow" w:hAnsi="Arial Narrow" w:cs="Times New Roman"/>
          <w:sz w:val="24"/>
          <w:szCs w:val="24"/>
        </w:rPr>
        <w:t xml:space="preserve">                  г) Одлука о ревизијској стратегији (стратегија ревизије) .................................................. 11</w:t>
      </w:r>
    </w:p>
    <w:p w:rsidR="00043548" w:rsidRDefault="00043548" w:rsidP="004775EC">
      <w:pPr>
        <w:pStyle w:val="NoSpacing"/>
        <w:jc w:val="both"/>
        <w:rPr>
          <w:rFonts w:ascii="Arial Narrow" w:hAnsi="Arial Narrow" w:cs="Times New Roman"/>
          <w:sz w:val="24"/>
          <w:szCs w:val="24"/>
        </w:rPr>
      </w:pPr>
    </w:p>
    <w:p w:rsidR="004775EC" w:rsidRDefault="004775EC" w:rsidP="004775EC">
      <w:pPr>
        <w:pStyle w:val="NoSpacing"/>
        <w:jc w:val="both"/>
        <w:rPr>
          <w:rFonts w:ascii="Arial Narrow" w:hAnsi="Arial Narrow" w:cs="Times New Roman"/>
          <w:sz w:val="24"/>
          <w:szCs w:val="24"/>
        </w:rPr>
      </w:pPr>
      <w:r>
        <w:rPr>
          <w:rFonts w:ascii="Arial Narrow" w:hAnsi="Arial Narrow" w:cs="Times New Roman"/>
          <w:sz w:val="24"/>
          <w:szCs w:val="24"/>
        </w:rPr>
        <w:t xml:space="preserve">                  д)</w:t>
      </w:r>
      <w:r w:rsidR="002D5278">
        <w:rPr>
          <w:rFonts w:ascii="Arial Narrow" w:hAnsi="Arial Narrow" w:cs="Times New Roman"/>
          <w:sz w:val="24"/>
          <w:szCs w:val="24"/>
        </w:rPr>
        <w:t xml:space="preserve"> Процена потреба ревизије .............................................................................................. 11</w:t>
      </w:r>
    </w:p>
    <w:p w:rsidR="004775EC" w:rsidRPr="004775EC" w:rsidRDefault="004775EC" w:rsidP="004775EC">
      <w:pPr>
        <w:pStyle w:val="NoSpacing"/>
        <w:jc w:val="both"/>
        <w:rPr>
          <w:rFonts w:ascii="Arial Narrow" w:hAnsi="Arial Narrow" w:cs="Times New Roman"/>
          <w:sz w:val="24"/>
          <w:szCs w:val="24"/>
        </w:rPr>
      </w:pPr>
    </w:p>
    <w:p w:rsidR="00E85549" w:rsidRDefault="002D5278" w:rsidP="002D5278">
      <w:pPr>
        <w:pStyle w:val="NoSpacing"/>
        <w:jc w:val="both"/>
        <w:rPr>
          <w:rFonts w:ascii="Arial Narrow" w:hAnsi="Arial Narrow" w:cs="Times New Roman"/>
          <w:sz w:val="24"/>
          <w:szCs w:val="24"/>
        </w:rPr>
      </w:pPr>
      <w:r>
        <w:rPr>
          <w:rFonts w:ascii="Arial Narrow" w:hAnsi="Arial Narrow" w:cs="Times New Roman"/>
          <w:sz w:val="24"/>
          <w:szCs w:val="24"/>
        </w:rPr>
        <w:t xml:space="preserve">              2. </w:t>
      </w:r>
      <w:r w:rsidR="00E85549" w:rsidRPr="004775EC">
        <w:rPr>
          <w:rFonts w:ascii="Arial Narrow" w:hAnsi="Arial Narrow" w:cs="Times New Roman"/>
          <w:sz w:val="24"/>
          <w:szCs w:val="24"/>
        </w:rPr>
        <w:t>План рев</w:t>
      </w:r>
      <w:r w:rsidR="00753FCA">
        <w:rPr>
          <w:rFonts w:ascii="Arial Narrow" w:hAnsi="Arial Narrow" w:cs="Times New Roman"/>
          <w:sz w:val="24"/>
          <w:szCs w:val="24"/>
        </w:rPr>
        <w:t xml:space="preserve">изије за трогодишњи период 2017 </w:t>
      </w:r>
      <w:r w:rsidR="00E85549" w:rsidRPr="004775EC">
        <w:rPr>
          <w:rFonts w:ascii="Arial Narrow" w:hAnsi="Arial Narrow" w:cs="Times New Roman"/>
          <w:sz w:val="24"/>
          <w:szCs w:val="24"/>
        </w:rPr>
        <w:t>-</w:t>
      </w:r>
      <w:r w:rsidR="0014555C" w:rsidRPr="004775EC">
        <w:rPr>
          <w:rFonts w:ascii="Arial Narrow" w:hAnsi="Arial Narrow" w:cs="Times New Roman"/>
          <w:sz w:val="24"/>
          <w:szCs w:val="24"/>
        </w:rPr>
        <w:t xml:space="preserve"> </w:t>
      </w:r>
      <w:proofErr w:type="gramStart"/>
      <w:r w:rsidR="00E85549" w:rsidRPr="004775EC">
        <w:rPr>
          <w:rFonts w:ascii="Arial Narrow" w:hAnsi="Arial Narrow" w:cs="Times New Roman"/>
          <w:sz w:val="24"/>
          <w:szCs w:val="24"/>
        </w:rPr>
        <w:t>2019.године ................................</w:t>
      </w:r>
      <w:r>
        <w:rPr>
          <w:rFonts w:ascii="Arial Narrow" w:hAnsi="Arial Narrow" w:cs="Times New Roman"/>
          <w:sz w:val="24"/>
          <w:szCs w:val="24"/>
        </w:rPr>
        <w:t>..............</w:t>
      </w:r>
      <w:r w:rsidR="00E85549" w:rsidRPr="004775EC">
        <w:rPr>
          <w:rFonts w:ascii="Arial Narrow" w:hAnsi="Arial Narrow" w:cs="Times New Roman"/>
          <w:sz w:val="24"/>
          <w:szCs w:val="24"/>
        </w:rPr>
        <w:t>.</w:t>
      </w:r>
      <w:proofErr w:type="gramEnd"/>
      <w:r>
        <w:rPr>
          <w:rFonts w:ascii="Arial Narrow" w:hAnsi="Arial Narrow" w:cs="Times New Roman"/>
          <w:sz w:val="24"/>
          <w:szCs w:val="24"/>
        </w:rPr>
        <w:t xml:space="preserve"> </w:t>
      </w:r>
      <w:r w:rsidR="00E85549" w:rsidRPr="004775EC">
        <w:rPr>
          <w:rFonts w:ascii="Arial Narrow" w:hAnsi="Arial Narrow" w:cs="Times New Roman"/>
          <w:sz w:val="24"/>
          <w:szCs w:val="24"/>
        </w:rPr>
        <w:t>1</w:t>
      </w:r>
      <w:r>
        <w:rPr>
          <w:rFonts w:ascii="Arial Narrow" w:hAnsi="Arial Narrow" w:cs="Times New Roman"/>
          <w:sz w:val="24"/>
          <w:szCs w:val="24"/>
        </w:rPr>
        <w:t>2</w:t>
      </w:r>
    </w:p>
    <w:p w:rsidR="00043548" w:rsidRPr="002D5278" w:rsidRDefault="00043548" w:rsidP="002D5278">
      <w:pPr>
        <w:pStyle w:val="NoSpacing"/>
        <w:jc w:val="both"/>
        <w:rPr>
          <w:rFonts w:ascii="Arial Narrow" w:hAnsi="Arial Narrow" w:cs="Times New Roman"/>
          <w:sz w:val="24"/>
          <w:szCs w:val="24"/>
        </w:rPr>
      </w:pPr>
    </w:p>
    <w:p w:rsidR="00E85549" w:rsidRPr="002D5278" w:rsidRDefault="002D5278" w:rsidP="002D5278">
      <w:pPr>
        <w:pStyle w:val="NoSpacing"/>
        <w:jc w:val="both"/>
        <w:rPr>
          <w:rFonts w:ascii="Arial Narrow" w:hAnsi="Arial Narrow" w:cs="Times New Roman"/>
          <w:sz w:val="24"/>
          <w:szCs w:val="24"/>
        </w:rPr>
      </w:pPr>
      <w:r>
        <w:rPr>
          <w:rFonts w:ascii="Arial Narrow" w:hAnsi="Arial Narrow" w:cs="Times New Roman"/>
          <w:sz w:val="24"/>
          <w:szCs w:val="24"/>
        </w:rPr>
        <w:t xml:space="preserve">                  2.1. </w:t>
      </w:r>
      <w:r w:rsidR="00E85549" w:rsidRPr="004775EC">
        <w:rPr>
          <w:rFonts w:ascii="Arial Narrow" w:hAnsi="Arial Narrow" w:cs="Times New Roman"/>
          <w:sz w:val="24"/>
          <w:szCs w:val="24"/>
        </w:rPr>
        <w:t xml:space="preserve">План за </w:t>
      </w:r>
      <w:proofErr w:type="gramStart"/>
      <w:r w:rsidR="00E85549" w:rsidRPr="004775EC">
        <w:rPr>
          <w:rFonts w:ascii="Arial Narrow" w:hAnsi="Arial Narrow" w:cs="Times New Roman"/>
          <w:sz w:val="24"/>
          <w:szCs w:val="24"/>
        </w:rPr>
        <w:t>2017.годину .....................................................</w:t>
      </w:r>
      <w:r>
        <w:rPr>
          <w:rFonts w:ascii="Arial Narrow" w:hAnsi="Arial Narrow" w:cs="Times New Roman"/>
          <w:sz w:val="24"/>
          <w:szCs w:val="24"/>
        </w:rPr>
        <w:t>................</w:t>
      </w:r>
      <w:r w:rsidR="00E85549" w:rsidRPr="004775EC">
        <w:rPr>
          <w:rFonts w:ascii="Arial Narrow" w:hAnsi="Arial Narrow" w:cs="Times New Roman"/>
          <w:sz w:val="24"/>
          <w:szCs w:val="24"/>
        </w:rPr>
        <w:t>................................</w:t>
      </w:r>
      <w:proofErr w:type="gramEnd"/>
      <w:r w:rsidR="00E85549" w:rsidRPr="004775EC">
        <w:rPr>
          <w:rFonts w:ascii="Arial Narrow" w:hAnsi="Arial Narrow" w:cs="Times New Roman"/>
          <w:sz w:val="24"/>
          <w:szCs w:val="24"/>
        </w:rPr>
        <w:t xml:space="preserve"> 1</w:t>
      </w:r>
      <w:r>
        <w:rPr>
          <w:rFonts w:ascii="Arial Narrow" w:hAnsi="Arial Narrow" w:cs="Times New Roman"/>
          <w:sz w:val="24"/>
          <w:szCs w:val="24"/>
        </w:rPr>
        <w:t>2</w:t>
      </w:r>
    </w:p>
    <w:p w:rsidR="00E85549" w:rsidRPr="002D5278" w:rsidRDefault="002D5278" w:rsidP="002D5278">
      <w:pPr>
        <w:pStyle w:val="NoSpacing"/>
        <w:jc w:val="both"/>
        <w:rPr>
          <w:rFonts w:ascii="Arial Narrow" w:hAnsi="Arial Narrow" w:cs="Times New Roman"/>
          <w:sz w:val="24"/>
          <w:szCs w:val="24"/>
        </w:rPr>
      </w:pPr>
      <w:r>
        <w:rPr>
          <w:rFonts w:ascii="Arial Narrow" w:hAnsi="Arial Narrow" w:cs="Times New Roman"/>
          <w:sz w:val="24"/>
          <w:szCs w:val="24"/>
        </w:rPr>
        <w:t xml:space="preserve">                  2.2. </w:t>
      </w:r>
      <w:r w:rsidR="00E85549" w:rsidRPr="004775EC">
        <w:rPr>
          <w:rFonts w:ascii="Arial Narrow" w:hAnsi="Arial Narrow" w:cs="Times New Roman"/>
          <w:sz w:val="24"/>
          <w:szCs w:val="24"/>
        </w:rPr>
        <w:t xml:space="preserve">План за </w:t>
      </w:r>
      <w:proofErr w:type="gramStart"/>
      <w:r w:rsidR="00E85549" w:rsidRPr="004775EC">
        <w:rPr>
          <w:rFonts w:ascii="Arial Narrow" w:hAnsi="Arial Narrow" w:cs="Times New Roman"/>
          <w:sz w:val="24"/>
          <w:szCs w:val="24"/>
        </w:rPr>
        <w:t>2018.годину .....................................................................................</w:t>
      </w:r>
      <w:r>
        <w:rPr>
          <w:rFonts w:ascii="Arial Narrow" w:hAnsi="Arial Narrow" w:cs="Times New Roman"/>
          <w:sz w:val="24"/>
          <w:szCs w:val="24"/>
        </w:rPr>
        <w:t>................</w:t>
      </w:r>
      <w:proofErr w:type="gramEnd"/>
      <w:r w:rsidR="00E85549" w:rsidRPr="004775EC">
        <w:rPr>
          <w:rFonts w:ascii="Arial Narrow" w:hAnsi="Arial Narrow" w:cs="Times New Roman"/>
          <w:sz w:val="24"/>
          <w:szCs w:val="24"/>
        </w:rPr>
        <w:t xml:space="preserve"> 1</w:t>
      </w:r>
      <w:r>
        <w:rPr>
          <w:rFonts w:ascii="Arial Narrow" w:hAnsi="Arial Narrow" w:cs="Times New Roman"/>
          <w:sz w:val="24"/>
          <w:szCs w:val="24"/>
        </w:rPr>
        <w:t>2</w:t>
      </w:r>
    </w:p>
    <w:p w:rsidR="00E85549" w:rsidRPr="002D5278" w:rsidRDefault="002D5278" w:rsidP="002D5278">
      <w:pPr>
        <w:pStyle w:val="NoSpacing"/>
        <w:jc w:val="both"/>
        <w:rPr>
          <w:rFonts w:ascii="Arial Narrow" w:hAnsi="Arial Narrow" w:cs="Times New Roman"/>
          <w:sz w:val="24"/>
          <w:szCs w:val="24"/>
        </w:rPr>
      </w:pPr>
      <w:r>
        <w:rPr>
          <w:rFonts w:ascii="Arial Narrow" w:hAnsi="Arial Narrow" w:cs="Times New Roman"/>
          <w:sz w:val="24"/>
          <w:szCs w:val="24"/>
        </w:rPr>
        <w:t xml:space="preserve">                  2.3. </w:t>
      </w:r>
      <w:r w:rsidR="00E85549" w:rsidRPr="004775EC">
        <w:rPr>
          <w:rFonts w:ascii="Arial Narrow" w:hAnsi="Arial Narrow" w:cs="Times New Roman"/>
          <w:sz w:val="24"/>
          <w:szCs w:val="24"/>
        </w:rPr>
        <w:t xml:space="preserve">План за </w:t>
      </w:r>
      <w:proofErr w:type="gramStart"/>
      <w:r w:rsidR="00E85549" w:rsidRPr="004775EC">
        <w:rPr>
          <w:rFonts w:ascii="Arial Narrow" w:hAnsi="Arial Narrow" w:cs="Times New Roman"/>
          <w:sz w:val="24"/>
          <w:szCs w:val="24"/>
        </w:rPr>
        <w:t>2019.годину .....................................................................................</w:t>
      </w:r>
      <w:r>
        <w:rPr>
          <w:rFonts w:ascii="Arial Narrow" w:hAnsi="Arial Narrow" w:cs="Times New Roman"/>
          <w:sz w:val="24"/>
          <w:szCs w:val="24"/>
        </w:rPr>
        <w:t>................</w:t>
      </w:r>
      <w:proofErr w:type="gramEnd"/>
      <w:r w:rsidR="00E85549" w:rsidRPr="004775EC">
        <w:rPr>
          <w:rFonts w:ascii="Arial Narrow" w:hAnsi="Arial Narrow" w:cs="Times New Roman"/>
          <w:sz w:val="24"/>
          <w:szCs w:val="24"/>
        </w:rPr>
        <w:t xml:space="preserve"> 1</w:t>
      </w:r>
      <w:r>
        <w:rPr>
          <w:rFonts w:ascii="Arial Narrow" w:hAnsi="Arial Narrow" w:cs="Times New Roman"/>
          <w:sz w:val="24"/>
          <w:szCs w:val="24"/>
        </w:rPr>
        <w:t>2</w:t>
      </w:r>
    </w:p>
    <w:p w:rsidR="00E85549" w:rsidRPr="004775EC" w:rsidRDefault="00E85549" w:rsidP="00E85549">
      <w:pPr>
        <w:pStyle w:val="NoSpacing"/>
        <w:jc w:val="both"/>
        <w:rPr>
          <w:rFonts w:ascii="Arial Narrow" w:hAnsi="Arial Narrow" w:cs="Times New Roman"/>
          <w:sz w:val="24"/>
          <w:szCs w:val="24"/>
        </w:rPr>
      </w:pPr>
    </w:p>
    <w:p w:rsidR="00E85549" w:rsidRPr="004775EC" w:rsidRDefault="00E85549" w:rsidP="00E85549">
      <w:pPr>
        <w:pStyle w:val="NoSpacing"/>
        <w:jc w:val="both"/>
        <w:rPr>
          <w:rFonts w:ascii="Arial Narrow" w:hAnsi="Arial Narrow" w:cs="Times New Roman"/>
          <w:sz w:val="24"/>
          <w:szCs w:val="24"/>
        </w:rPr>
      </w:pPr>
    </w:p>
    <w:p w:rsidR="00E85549" w:rsidRPr="004775EC" w:rsidRDefault="00E85549" w:rsidP="00E85549">
      <w:pPr>
        <w:pStyle w:val="NoSpacing"/>
        <w:jc w:val="both"/>
        <w:rPr>
          <w:rFonts w:ascii="Arial Narrow" w:hAnsi="Arial Narrow" w:cs="Times New Roman"/>
          <w:sz w:val="24"/>
          <w:szCs w:val="24"/>
        </w:rPr>
      </w:pPr>
      <w:r w:rsidRPr="004775EC">
        <w:rPr>
          <w:rFonts w:ascii="Arial Narrow" w:hAnsi="Arial Narrow" w:cs="Times New Roman"/>
          <w:i/>
          <w:sz w:val="24"/>
          <w:szCs w:val="24"/>
        </w:rPr>
        <w:t xml:space="preserve">Прилог: </w:t>
      </w:r>
      <w:r w:rsidRPr="004775EC">
        <w:rPr>
          <w:rFonts w:ascii="Arial Narrow" w:hAnsi="Arial Narrow" w:cs="Times New Roman"/>
          <w:sz w:val="24"/>
          <w:szCs w:val="24"/>
        </w:rPr>
        <w:t>Табела 1 – Табела израчунавања ризика</w:t>
      </w:r>
    </w:p>
    <w:p w:rsidR="0014555C" w:rsidRPr="004775EC" w:rsidRDefault="0014555C" w:rsidP="00E85549">
      <w:pPr>
        <w:pStyle w:val="NoSpacing"/>
        <w:jc w:val="both"/>
        <w:rPr>
          <w:rFonts w:ascii="Arial Narrow" w:hAnsi="Arial Narrow" w:cs="Times New Roman"/>
          <w:sz w:val="24"/>
          <w:szCs w:val="24"/>
        </w:rPr>
      </w:pPr>
    </w:p>
    <w:p w:rsidR="0014555C" w:rsidRPr="004775EC" w:rsidRDefault="0014555C" w:rsidP="00E85549">
      <w:pPr>
        <w:pStyle w:val="NoSpacing"/>
        <w:jc w:val="both"/>
        <w:rPr>
          <w:rFonts w:ascii="Arial Narrow" w:hAnsi="Arial Narrow" w:cs="Times New Roman"/>
          <w:sz w:val="24"/>
          <w:szCs w:val="24"/>
        </w:rPr>
      </w:pPr>
    </w:p>
    <w:p w:rsidR="0014555C" w:rsidRPr="004775EC" w:rsidRDefault="0014555C" w:rsidP="00E85549">
      <w:pPr>
        <w:pStyle w:val="NoSpacing"/>
        <w:jc w:val="both"/>
        <w:rPr>
          <w:rFonts w:ascii="Arial Narrow" w:hAnsi="Arial Narrow" w:cs="Times New Roman"/>
          <w:sz w:val="24"/>
          <w:szCs w:val="24"/>
        </w:rPr>
      </w:pPr>
    </w:p>
    <w:p w:rsidR="0014555C" w:rsidRDefault="0014555C" w:rsidP="00E85549">
      <w:pPr>
        <w:pStyle w:val="NoSpacing"/>
        <w:jc w:val="both"/>
        <w:rPr>
          <w:rFonts w:ascii="Arial Narrow" w:hAnsi="Arial Narrow" w:cs="Times New Roman"/>
          <w:sz w:val="24"/>
          <w:szCs w:val="24"/>
        </w:rPr>
      </w:pPr>
    </w:p>
    <w:p w:rsidR="0014555C" w:rsidRDefault="0014555C" w:rsidP="00E85549">
      <w:pPr>
        <w:pStyle w:val="NoSpacing"/>
        <w:jc w:val="both"/>
        <w:rPr>
          <w:rFonts w:ascii="Arial Narrow" w:hAnsi="Arial Narrow" w:cs="Times New Roman"/>
          <w:sz w:val="24"/>
          <w:szCs w:val="24"/>
        </w:rPr>
      </w:pPr>
    </w:p>
    <w:p w:rsidR="0014555C" w:rsidRPr="00286DDF" w:rsidRDefault="0014555C" w:rsidP="00E85549">
      <w:pPr>
        <w:pStyle w:val="NoSpacing"/>
        <w:jc w:val="both"/>
        <w:rPr>
          <w:rFonts w:ascii="Arial Narrow" w:hAnsi="Arial Narrow" w:cs="Times New Roman"/>
          <w:sz w:val="24"/>
          <w:szCs w:val="24"/>
        </w:rPr>
      </w:pPr>
    </w:p>
    <w:p w:rsidR="00B56738" w:rsidRPr="0014555C" w:rsidRDefault="00B56738" w:rsidP="00E85549">
      <w:pPr>
        <w:rPr>
          <w:rFonts w:ascii="Arial Narrow" w:hAnsi="Arial Narrow"/>
          <w:b/>
          <w:sz w:val="32"/>
          <w:szCs w:val="32"/>
        </w:rPr>
      </w:pPr>
    </w:p>
    <w:p w:rsidR="00B56738" w:rsidRPr="00B56738" w:rsidRDefault="00B56738" w:rsidP="00610FDB">
      <w:pPr>
        <w:pStyle w:val="NoSpacing"/>
        <w:ind w:firstLine="720"/>
        <w:jc w:val="both"/>
        <w:rPr>
          <w:rFonts w:ascii="Arial Narrow" w:hAnsi="Arial Narrow" w:cs="Times New Roman"/>
          <w:sz w:val="24"/>
          <w:szCs w:val="24"/>
        </w:rPr>
      </w:pPr>
      <w:proofErr w:type="gramStart"/>
      <w:r w:rsidRPr="00B56738">
        <w:rPr>
          <w:rFonts w:ascii="Arial Narrow" w:hAnsi="Arial Narrow" w:cs="Times New Roman"/>
          <w:sz w:val="24"/>
          <w:szCs w:val="24"/>
        </w:rPr>
        <w:lastRenderedPageBreak/>
        <w:t>На основу члана 23.</w:t>
      </w:r>
      <w:proofErr w:type="gramEnd"/>
      <w:r w:rsidRPr="00B56738">
        <w:rPr>
          <w:rFonts w:ascii="Arial Narrow" w:hAnsi="Arial Narrow" w:cs="Times New Roman"/>
          <w:sz w:val="24"/>
          <w:szCs w:val="24"/>
        </w:rPr>
        <w:t xml:space="preserve"> </w:t>
      </w:r>
      <w:proofErr w:type="gramStart"/>
      <w:r w:rsidRPr="00B56738">
        <w:rPr>
          <w:rFonts w:ascii="Arial Narrow" w:hAnsi="Arial Narrow" w:cs="Times New Roman"/>
          <w:sz w:val="24"/>
          <w:szCs w:val="24"/>
        </w:rPr>
        <w:t>и</w:t>
      </w:r>
      <w:proofErr w:type="gramEnd"/>
      <w:r w:rsidRPr="00B56738">
        <w:rPr>
          <w:rFonts w:ascii="Arial Narrow" w:hAnsi="Arial Narrow" w:cs="Times New Roman"/>
          <w:sz w:val="24"/>
          <w:szCs w:val="24"/>
        </w:rPr>
        <w:t xml:space="preserve"> члана 24. </w:t>
      </w:r>
      <w:proofErr w:type="gramStart"/>
      <w:r w:rsidRPr="00B56738">
        <w:rPr>
          <w:rFonts w:ascii="Arial Narrow" w:hAnsi="Arial Narrow" w:cs="Times New Roman"/>
          <w:sz w:val="24"/>
          <w:szCs w:val="24"/>
        </w:rPr>
        <w:t xml:space="preserve">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(„Службени гласник РС“, број 99/2011 и 106/2013), </w:t>
      </w:r>
      <w:r w:rsidR="00702096" w:rsidRPr="00702096">
        <w:rPr>
          <w:rFonts w:ascii="Arial Narrow" w:hAnsi="Arial Narrow" w:cs="Times New Roman"/>
          <w:sz w:val="24"/>
          <w:szCs w:val="24"/>
        </w:rPr>
        <w:t>члана 75.</w:t>
      </w:r>
      <w:proofErr w:type="gramEnd"/>
      <w:r w:rsidR="00702096" w:rsidRPr="00702096">
        <w:rPr>
          <w:rFonts w:ascii="Arial Narrow" w:hAnsi="Arial Narrow" w:cs="Times New Roman"/>
          <w:sz w:val="24"/>
          <w:szCs w:val="24"/>
        </w:rPr>
        <w:t xml:space="preserve"> </w:t>
      </w:r>
      <w:proofErr w:type="gramStart"/>
      <w:r w:rsidR="00702096" w:rsidRPr="00702096">
        <w:rPr>
          <w:rFonts w:ascii="Arial Narrow" w:hAnsi="Arial Narrow" w:cs="Times New Roman"/>
          <w:sz w:val="24"/>
          <w:szCs w:val="24"/>
        </w:rPr>
        <w:t>став</w:t>
      </w:r>
      <w:proofErr w:type="gramEnd"/>
      <w:r w:rsidR="00702096" w:rsidRPr="00702096">
        <w:rPr>
          <w:rFonts w:ascii="Arial Narrow" w:hAnsi="Arial Narrow" w:cs="Times New Roman"/>
          <w:sz w:val="24"/>
          <w:szCs w:val="24"/>
        </w:rPr>
        <w:t xml:space="preserve"> 1. </w:t>
      </w:r>
      <w:proofErr w:type="gramStart"/>
      <w:r w:rsidR="00702096" w:rsidRPr="00702096">
        <w:rPr>
          <w:rFonts w:ascii="Arial Narrow" w:hAnsi="Arial Narrow" w:cs="Times New Roman"/>
          <w:sz w:val="24"/>
          <w:szCs w:val="24"/>
        </w:rPr>
        <w:t>тачке</w:t>
      </w:r>
      <w:proofErr w:type="gramEnd"/>
      <w:r w:rsidR="00702096" w:rsidRPr="00702096">
        <w:rPr>
          <w:rFonts w:ascii="Arial Narrow" w:hAnsi="Arial Narrow" w:cs="Times New Roman"/>
          <w:sz w:val="24"/>
          <w:szCs w:val="24"/>
        </w:rPr>
        <w:t xml:space="preserve"> 8)</w:t>
      </w:r>
      <w:r w:rsidR="00702096">
        <w:rPr>
          <w:rFonts w:ascii="Arial Narrow" w:hAnsi="Arial Narrow" w:cs="Times New Roman"/>
          <w:sz w:val="24"/>
          <w:szCs w:val="24"/>
        </w:rPr>
        <w:t xml:space="preserve"> </w:t>
      </w:r>
      <w:r w:rsidRPr="00B56738">
        <w:rPr>
          <w:rFonts w:ascii="Arial Narrow" w:hAnsi="Arial Narrow" w:cs="Times New Roman"/>
          <w:sz w:val="24"/>
          <w:szCs w:val="24"/>
        </w:rPr>
        <w:t xml:space="preserve">Статута </w:t>
      </w:r>
      <w:r w:rsidR="008357AF">
        <w:rPr>
          <w:rFonts w:ascii="Arial Narrow" w:hAnsi="Arial Narrow" w:cs="Times New Roman"/>
          <w:sz w:val="24"/>
          <w:szCs w:val="24"/>
        </w:rPr>
        <w:t>општине Сента</w:t>
      </w:r>
      <w:r w:rsidRPr="00B56738">
        <w:rPr>
          <w:rFonts w:ascii="Arial Narrow" w:hAnsi="Arial Narrow" w:cs="Times New Roman"/>
          <w:sz w:val="24"/>
          <w:szCs w:val="24"/>
        </w:rPr>
        <w:t xml:space="preserve"> (“Службени лист </w:t>
      </w:r>
      <w:r w:rsidR="008357AF">
        <w:rPr>
          <w:rFonts w:ascii="Arial Narrow" w:hAnsi="Arial Narrow" w:cs="Times New Roman"/>
          <w:sz w:val="24"/>
          <w:szCs w:val="24"/>
        </w:rPr>
        <w:t>општине Сента</w:t>
      </w:r>
      <w:r w:rsidR="008357AF" w:rsidRPr="00B56738">
        <w:rPr>
          <w:rFonts w:ascii="Arial Narrow" w:hAnsi="Arial Narrow" w:cs="Times New Roman"/>
          <w:sz w:val="24"/>
          <w:szCs w:val="24"/>
        </w:rPr>
        <w:t xml:space="preserve"> </w:t>
      </w:r>
      <w:r w:rsidRPr="00B56738">
        <w:rPr>
          <w:rFonts w:ascii="Arial Narrow" w:hAnsi="Arial Narrow" w:cs="Times New Roman"/>
          <w:sz w:val="24"/>
          <w:szCs w:val="24"/>
        </w:rPr>
        <w:t>“</w:t>
      </w:r>
      <w:r w:rsidR="008357AF">
        <w:rPr>
          <w:rFonts w:ascii="Arial Narrow" w:hAnsi="Arial Narrow" w:cs="Times New Roman"/>
          <w:sz w:val="24"/>
          <w:szCs w:val="24"/>
        </w:rPr>
        <w:t>,  бр. 5/2011</w:t>
      </w:r>
      <w:r w:rsidRPr="00B56738">
        <w:rPr>
          <w:rFonts w:ascii="Arial Narrow" w:hAnsi="Arial Narrow" w:cs="Times New Roman"/>
          <w:sz w:val="24"/>
          <w:szCs w:val="24"/>
        </w:rPr>
        <w:t xml:space="preserve"> и 1</w:t>
      </w:r>
      <w:r w:rsidR="00D6305C">
        <w:rPr>
          <w:rFonts w:ascii="Arial Narrow" w:hAnsi="Arial Narrow" w:cs="Times New Roman"/>
          <w:sz w:val="24"/>
          <w:szCs w:val="24"/>
        </w:rPr>
        <w:t>3</w:t>
      </w:r>
      <w:r w:rsidRPr="00B56738">
        <w:rPr>
          <w:rFonts w:ascii="Arial Narrow" w:hAnsi="Arial Narrow" w:cs="Times New Roman"/>
          <w:sz w:val="24"/>
          <w:szCs w:val="24"/>
        </w:rPr>
        <w:t>/201</w:t>
      </w:r>
      <w:r w:rsidR="008357AF">
        <w:rPr>
          <w:rFonts w:ascii="Arial Narrow" w:hAnsi="Arial Narrow" w:cs="Times New Roman"/>
          <w:sz w:val="24"/>
          <w:szCs w:val="24"/>
        </w:rPr>
        <w:t>7</w:t>
      </w:r>
      <w:r w:rsidR="00E94929">
        <w:rPr>
          <w:rFonts w:ascii="Arial Narrow" w:hAnsi="Arial Narrow" w:cs="Times New Roman"/>
          <w:sz w:val="24"/>
          <w:szCs w:val="24"/>
        </w:rPr>
        <w:t xml:space="preserve">) и </w:t>
      </w:r>
      <w:r w:rsidR="008357AF">
        <w:rPr>
          <w:rFonts w:ascii="Arial Narrow" w:hAnsi="Arial Narrow" w:cs="Times New Roman"/>
          <w:sz w:val="24"/>
          <w:szCs w:val="24"/>
        </w:rPr>
        <w:t xml:space="preserve">на </w:t>
      </w:r>
      <w:proofErr w:type="gramStart"/>
      <w:r w:rsidR="008357AF">
        <w:rPr>
          <w:rFonts w:ascii="Arial Narrow" w:hAnsi="Arial Narrow" w:cs="Times New Roman"/>
          <w:sz w:val="24"/>
          <w:szCs w:val="24"/>
        </w:rPr>
        <w:t xml:space="preserve">предлог </w:t>
      </w:r>
      <w:r w:rsidRPr="00B56738">
        <w:rPr>
          <w:rFonts w:ascii="Arial Narrow" w:hAnsi="Arial Narrow" w:cs="Times New Roman"/>
          <w:sz w:val="24"/>
          <w:szCs w:val="24"/>
        </w:rPr>
        <w:t xml:space="preserve"> интерн</w:t>
      </w:r>
      <w:r w:rsidR="008357AF">
        <w:rPr>
          <w:rFonts w:ascii="Arial Narrow" w:hAnsi="Arial Narrow" w:cs="Times New Roman"/>
          <w:sz w:val="24"/>
          <w:szCs w:val="24"/>
        </w:rPr>
        <w:t>ог</w:t>
      </w:r>
      <w:proofErr w:type="gramEnd"/>
      <w:r w:rsidR="008357AF">
        <w:rPr>
          <w:rFonts w:ascii="Arial Narrow" w:hAnsi="Arial Narrow" w:cs="Times New Roman"/>
          <w:sz w:val="24"/>
          <w:szCs w:val="24"/>
        </w:rPr>
        <w:t xml:space="preserve">  ревизора</w:t>
      </w:r>
      <w:r w:rsidRPr="00B56738">
        <w:rPr>
          <w:rFonts w:ascii="Arial Narrow" w:hAnsi="Arial Narrow" w:cs="Times New Roman"/>
          <w:sz w:val="24"/>
          <w:szCs w:val="24"/>
        </w:rPr>
        <w:t xml:space="preserve"> </w:t>
      </w:r>
      <w:r w:rsidR="008357AF">
        <w:rPr>
          <w:rFonts w:ascii="Arial Narrow" w:hAnsi="Arial Narrow" w:cs="Times New Roman"/>
          <w:sz w:val="24"/>
          <w:szCs w:val="24"/>
        </w:rPr>
        <w:t>општине Сента</w:t>
      </w:r>
      <w:r w:rsidRPr="00B56738">
        <w:rPr>
          <w:rFonts w:ascii="Arial Narrow" w:hAnsi="Arial Narrow" w:cs="Times New Roman"/>
          <w:sz w:val="24"/>
          <w:szCs w:val="24"/>
        </w:rPr>
        <w:t xml:space="preserve">, </w:t>
      </w:r>
      <w:r w:rsidR="00D6305C">
        <w:rPr>
          <w:rFonts w:ascii="Arial Narrow" w:hAnsi="Arial Narrow" w:cs="Times New Roman"/>
          <w:sz w:val="24"/>
          <w:szCs w:val="24"/>
        </w:rPr>
        <w:t>Председник општине Сента дана 17</w:t>
      </w:r>
      <w:r w:rsidRPr="00B56738">
        <w:rPr>
          <w:rFonts w:ascii="Arial Narrow" w:hAnsi="Arial Narrow" w:cs="Times New Roman"/>
          <w:sz w:val="24"/>
          <w:szCs w:val="24"/>
        </w:rPr>
        <w:t>.0</w:t>
      </w:r>
      <w:r w:rsidR="00D6305C">
        <w:rPr>
          <w:rFonts w:ascii="Arial Narrow" w:hAnsi="Arial Narrow" w:cs="Times New Roman"/>
          <w:sz w:val="24"/>
          <w:szCs w:val="24"/>
        </w:rPr>
        <w:t>1.2018</w:t>
      </w:r>
      <w:r w:rsidRPr="00B56738">
        <w:rPr>
          <w:rFonts w:ascii="Arial Narrow" w:hAnsi="Arial Narrow" w:cs="Times New Roman"/>
          <w:sz w:val="24"/>
          <w:szCs w:val="24"/>
        </w:rPr>
        <w:t>.године одобрава</w:t>
      </w:r>
    </w:p>
    <w:p w:rsidR="00B56738" w:rsidRDefault="00B56738" w:rsidP="00B56738">
      <w:pPr>
        <w:pStyle w:val="NoSpacing"/>
        <w:jc w:val="both"/>
        <w:rPr>
          <w:rFonts w:ascii="Arial Narrow" w:hAnsi="Arial Narrow" w:cs="Times New Roman"/>
          <w:sz w:val="24"/>
          <w:szCs w:val="24"/>
        </w:rPr>
      </w:pPr>
    </w:p>
    <w:p w:rsidR="009F6C44" w:rsidRPr="009F6C44" w:rsidRDefault="009F6C44" w:rsidP="00B56738">
      <w:pPr>
        <w:pStyle w:val="NoSpacing"/>
        <w:jc w:val="both"/>
        <w:rPr>
          <w:rFonts w:ascii="Arial Narrow" w:hAnsi="Arial Narrow" w:cs="Times New Roman"/>
          <w:sz w:val="24"/>
          <w:szCs w:val="24"/>
        </w:rPr>
      </w:pPr>
    </w:p>
    <w:p w:rsidR="00B56738" w:rsidRPr="009F6C44" w:rsidRDefault="00B56738" w:rsidP="00B56738">
      <w:pPr>
        <w:pStyle w:val="NoSpacing"/>
        <w:jc w:val="center"/>
        <w:rPr>
          <w:rFonts w:ascii="Arial Narrow" w:hAnsi="Arial Narrow" w:cs="Times New Roman"/>
          <w:b/>
          <w:sz w:val="32"/>
          <w:szCs w:val="32"/>
        </w:rPr>
      </w:pPr>
      <w:r w:rsidRPr="009F6C44">
        <w:rPr>
          <w:rFonts w:ascii="Arial Narrow" w:hAnsi="Arial Narrow" w:cs="Times New Roman"/>
          <w:b/>
          <w:sz w:val="32"/>
          <w:szCs w:val="32"/>
        </w:rPr>
        <w:t xml:space="preserve">СТРАТЕШКИ ПЛАН  </w:t>
      </w:r>
    </w:p>
    <w:p w:rsidR="00B56738" w:rsidRPr="009F6C44" w:rsidRDefault="00B56738" w:rsidP="00B56738">
      <w:pPr>
        <w:pStyle w:val="NoSpacing"/>
        <w:jc w:val="center"/>
        <w:rPr>
          <w:rFonts w:ascii="Arial Narrow" w:hAnsi="Arial Narrow" w:cs="Times New Roman"/>
          <w:b/>
          <w:sz w:val="32"/>
          <w:szCs w:val="32"/>
        </w:rPr>
      </w:pPr>
      <w:r w:rsidRPr="009F6C44">
        <w:rPr>
          <w:rFonts w:ascii="Arial Narrow" w:hAnsi="Arial Narrow" w:cs="Times New Roman"/>
          <w:b/>
          <w:sz w:val="32"/>
          <w:szCs w:val="32"/>
        </w:rPr>
        <w:t xml:space="preserve"> ИНТЕРНЕ РЕВИЗИЈЕ ОПШТИНЕ СЕНТА </w:t>
      </w:r>
    </w:p>
    <w:p w:rsidR="009F6C44" w:rsidRPr="009F6C44" w:rsidRDefault="00B56738" w:rsidP="00B56738">
      <w:pPr>
        <w:pStyle w:val="NoSpacing"/>
        <w:jc w:val="center"/>
        <w:rPr>
          <w:rFonts w:ascii="Arial Narrow" w:hAnsi="Arial Narrow" w:cs="Times New Roman"/>
          <w:b/>
          <w:sz w:val="32"/>
          <w:szCs w:val="32"/>
        </w:rPr>
      </w:pPr>
      <w:r w:rsidRPr="009F6C44">
        <w:rPr>
          <w:rFonts w:ascii="Arial Narrow" w:hAnsi="Arial Narrow" w:cs="Times New Roman"/>
          <w:b/>
          <w:sz w:val="32"/>
          <w:szCs w:val="32"/>
        </w:rPr>
        <w:t xml:space="preserve">ЗА ПЕРИОД 2017.-2019.ГОДИНЕ </w:t>
      </w:r>
    </w:p>
    <w:p w:rsidR="00B56738" w:rsidRDefault="00B56738" w:rsidP="00B56738">
      <w:pPr>
        <w:pStyle w:val="NoSpacing"/>
        <w:jc w:val="center"/>
        <w:rPr>
          <w:rFonts w:ascii="Arial Narrow" w:hAnsi="Arial Narrow" w:cs="Times New Roman"/>
          <w:sz w:val="32"/>
          <w:szCs w:val="32"/>
        </w:rPr>
      </w:pPr>
      <w:r w:rsidRPr="009F6C44">
        <w:rPr>
          <w:rFonts w:ascii="Arial Narrow" w:hAnsi="Arial Narrow" w:cs="Times New Roman"/>
          <w:sz w:val="32"/>
          <w:szCs w:val="32"/>
        </w:rPr>
        <w:t xml:space="preserve"> </w:t>
      </w:r>
    </w:p>
    <w:p w:rsidR="00831ACA" w:rsidRPr="00831ACA" w:rsidRDefault="00831ACA" w:rsidP="00B56738">
      <w:pPr>
        <w:pStyle w:val="NoSpacing"/>
        <w:jc w:val="center"/>
        <w:rPr>
          <w:rFonts w:ascii="Arial Narrow" w:hAnsi="Arial Narrow" w:cs="Times New Roman"/>
          <w:sz w:val="32"/>
          <w:szCs w:val="32"/>
        </w:rPr>
      </w:pPr>
    </w:p>
    <w:p w:rsidR="009F6C44" w:rsidRDefault="009C4B39" w:rsidP="009F6C44">
      <w:pPr>
        <w:jc w:val="center"/>
        <w:rPr>
          <w:rFonts w:ascii="Arial Narrow" w:hAnsi="Arial Narrow"/>
          <w:b/>
          <w:i/>
        </w:rPr>
      </w:pPr>
      <w:r w:rsidRPr="00831ACA">
        <w:rPr>
          <w:rFonts w:ascii="Arial Narrow" w:hAnsi="Arial Narrow"/>
          <w:b/>
          <w:i/>
        </w:rPr>
        <w:t>ПОГЛАВЉЕ I – О ИНТЕРНОЈ РЕВИЗИЈИ</w:t>
      </w:r>
    </w:p>
    <w:p w:rsidR="00831ACA" w:rsidRPr="00831ACA" w:rsidRDefault="00831ACA" w:rsidP="009F6C44">
      <w:pPr>
        <w:jc w:val="center"/>
        <w:rPr>
          <w:rFonts w:ascii="Arial Narrow" w:hAnsi="Arial Narrow"/>
          <w:b/>
          <w:i/>
        </w:rPr>
      </w:pPr>
    </w:p>
    <w:p w:rsidR="009C4B39" w:rsidRPr="00831ACA" w:rsidRDefault="009C4B39" w:rsidP="009F6C44">
      <w:pPr>
        <w:jc w:val="center"/>
        <w:rPr>
          <w:rFonts w:ascii="Arial Narrow" w:hAnsi="Arial Narrow"/>
          <w:b/>
        </w:rPr>
      </w:pPr>
    </w:p>
    <w:p w:rsidR="00B86504" w:rsidRPr="00831ACA" w:rsidRDefault="00A742AF" w:rsidP="00B56738">
      <w:pPr>
        <w:jc w:val="center"/>
        <w:rPr>
          <w:rFonts w:ascii="Arial Narrow" w:hAnsi="Arial Narrow"/>
          <w:b/>
          <w:lang w:val="sr-Cyrl-CS"/>
        </w:rPr>
      </w:pPr>
      <w:r w:rsidRPr="00831ACA">
        <w:rPr>
          <w:rFonts w:ascii="Arial Narrow" w:hAnsi="Arial Narrow"/>
          <w:b/>
          <w:lang w:val="sr-Cyrl-CS"/>
        </w:rPr>
        <w:t>1.</w:t>
      </w:r>
      <w:r w:rsidR="00B86504" w:rsidRPr="00831ACA">
        <w:rPr>
          <w:rFonts w:ascii="Arial Narrow" w:hAnsi="Arial Narrow"/>
          <w:b/>
          <w:lang w:val="sr-Cyrl-CS"/>
        </w:rPr>
        <w:t>Увод</w:t>
      </w:r>
    </w:p>
    <w:p w:rsidR="00B86504" w:rsidRPr="00831ACA" w:rsidRDefault="00B86504" w:rsidP="00A50C04">
      <w:pPr>
        <w:rPr>
          <w:rFonts w:ascii="Arial Narrow" w:hAnsi="Arial Narrow"/>
          <w:b/>
          <w:lang w:val="sr-Cyrl-CS"/>
        </w:rPr>
      </w:pPr>
    </w:p>
    <w:p w:rsidR="00B86504" w:rsidRPr="008F60F2" w:rsidRDefault="00B86504" w:rsidP="00B86504">
      <w:pPr>
        <w:ind w:firstLine="540"/>
        <w:jc w:val="both"/>
        <w:rPr>
          <w:rFonts w:ascii="Arial Narrow" w:hAnsi="Arial Narrow"/>
          <w:lang w:val="sr-Cyrl-CS"/>
        </w:rPr>
      </w:pPr>
      <w:r w:rsidRPr="00831ACA">
        <w:rPr>
          <w:rFonts w:ascii="Arial Narrow" w:hAnsi="Arial Narrow"/>
          <w:lang w:val="sr-Cyrl-CS"/>
        </w:rPr>
        <w:t>Израда планских докумената интерне ревизије у јавном сектору дефинисана је  чланом 82. став</w:t>
      </w:r>
      <w:r w:rsidRPr="008F60F2">
        <w:rPr>
          <w:rFonts w:ascii="Arial Narrow" w:hAnsi="Arial Narrow"/>
          <w:lang w:val="sr-Cyrl-CS"/>
        </w:rPr>
        <w:t xml:space="preserve"> 11.  З</w:t>
      </w:r>
      <w:r w:rsidR="00F379D8" w:rsidRPr="008F60F2">
        <w:rPr>
          <w:rFonts w:ascii="Arial Narrow" w:hAnsi="Arial Narrow"/>
          <w:lang w:val="sr-Cyrl-CS"/>
        </w:rPr>
        <w:t>акона о буџетском систему (''Службени</w:t>
      </w:r>
      <w:r w:rsidRPr="008F60F2">
        <w:rPr>
          <w:rFonts w:ascii="Arial Narrow" w:hAnsi="Arial Narrow"/>
        </w:rPr>
        <w:t xml:space="preserve"> </w:t>
      </w:r>
      <w:r w:rsidR="004C04AB">
        <w:rPr>
          <w:rFonts w:ascii="Arial Narrow" w:hAnsi="Arial Narrow"/>
          <w:lang w:val="sr-Cyrl-CS"/>
        </w:rPr>
        <w:t xml:space="preserve">гласник РС'', </w:t>
      </w:r>
      <w:r w:rsidRPr="008F60F2">
        <w:rPr>
          <w:rFonts w:ascii="Arial Narrow" w:hAnsi="Arial Narrow"/>
          <w:lang w:val="sr-Cyrl-CS"/>
        </w:rPr>
        <w:t>бр</w:t>
      </w:r>
      <w:r w:rsidRPr="008F60F2">
        <w:rPr>
          <w:rFonts w:ascii="Arial Narrow" w:hAnsi="Arial Narrow"/>
        </w:rPr>
        <w:t>.</w:t>
      </w:r>
      <w:r w:rsidRPr="008F60F2">
        <w:rPr>
          <w:rFonts w:ascii="Arial Narrow" w:hAnsi="Arial Narrow"/>
          <w:lang w:val="sr-Cyrl-CS"/>
        </w:rPr>
        <w:t xml:space="preserve"> 54/2009, 73/2010, 101/2010, 101/2011, 93/2012</w:t>
      </w:r>
      <w:r w:rsidR="001417DA" w:rsidRPr="008F60F2">
        <w:rPr>
          <w:rFonts w:ascii="Arial Narrow" w:hAnsi="Arial Narrow"/>
          <w:lang w:val="sr-Cyrl-CS"/>
        </w:rPr>
        <w:t>,</w:t>
      </w:r>
      <w:r w:rsidRPr="008F60F2">
        <w:rPr>
          <w:rFonts w:ascii="Arial Narrow" w:hAnsi="Arial Narrow"/>
          <w:lang w:val="sr-Cyrl-CS"/>
        </w:rPr>
        <w:t xml:space="preserve">  62/2013</w:t>
      </w:r>
      <w:r w:rsidR="00F379D8" w:rsidRPr="008F60F2">
        <w:rPr>
          <w:rFonts w:ascii="Arial Narrow" w:hAnsi="Arial Narrow"/>
          <w:lang w:val="sr-Cyrl-CS"/>
        </w:rPr>
        <w:t>, 63/2013- испр.,</w:t>
      </w:r>
      <w:r w:rsidR="001417DA" w:rsidRPr="008F60F2">
        <w:rPr>
          <w:rFonts w:ascii="Arial Narrow" w:hAnsi="Arial Narrow"/>
          <w:lang w:val="sr-Cyrl-CS"/>
        </w:rPr>
        <w:t xml:space="preserve"> 108/2013</w:t>
      </w:r>
      <w:r w:rsidR="00F379D8" w:rsidRPr="008F60F2">
        <w:rPr>
          <w:rFonts w:ascii="Arial Narrow" w:hAnsi="Arial Narrow"/>
          <w:lang w:val="sr-Cyrl-CS"/>
        </w:rPr>
        <w:t>, 142/2014, 68/2015, 103/2015 и 99/2016</w:t>
      </w:r>
      <w:r w:rsidRPr="008F60F2">
        <w:rPr>
          <w:rFonts w:ascii="Arial Narrow" w:hAnsi="Arial Narrow"/>
          <w:lang w:val="sr-Cyrl-CS"/>
        </w:rPr>
        <w:t xml:space="preserve">) као и члановима 23. и 24. Правилника о заједничким критеријумима за организовање и стандардима и методолошким упутствима за поступање </w:t>
      </w:r>
      <w:r w:rsidR="00B4023C" w:rsidRPr="008F60F2">
        <w:rPr>
          <w:rFonts w:ascii="Arial Narrow" w:hAnsi="Arial Narrow"/>
          <w:lang w:val="sr-Cyrl-CS"/>
        </w:rPr>
        <w:t xml:space="preserve">и извештавање </w:t>
      </w:r>
      <w:r w:rsidRPr="008F60F2">
        <w:rPr>
          <w:rFonts w:ascii="Arial Narrow" w:hAnsi="Arial Narrow"/>
          <w:lang w:val="sr-Cyrl-CS"/>
        </w:rPr>
        <w:t xml:space="preserve">интерне ревизије у јавном сектору </w:t>
      </w:r>
      <w:r w:rsidR="00B4023C" w:rsidRPr="008F60F2">
        <w:rPr>
          <w:rFonts w:ascii="Arial Narrow" w:hAnsi="Arial Narrow"/>
          <w:lang w:val="sr-Cyrl-CS"/>
        </w:rPr>
        <w:t>(''Службени</w:t>
      </w:r>
      <w:r w:rsidRPr="008F60F2">
        <w:rPr>
          <w:rFonts w:ascii="Arial Narrow" w:hAnsi="Arial Narrow"/>
          <w:lang w:val="sr-Cyrl-CS"/>
        </w:rPr>
        <w:t xml:space="preserve"> гласник РС'', бр. 99/2011</w:t>
      </w:r>
      <w:r w:rsidR="001417DA" w:rsidRPr="008F60F2">
        <w:rPr>
          <w:rFonts w:ascii="Arial Narrow" w:hAnsi="Arial Narrow"/>
          <w:lang w:val="sr-Cyrl-CS"/>
        </w:rPr>
        <w:t xml:space="preserve"> и 106/2013</w:t>
      </w:r>
      <w:r w:rsidRPr="008F60F2">
        <w:rPr>
          <w:rFonts w:ascii="Arial Narrow" w:hAnsi="Arial Narrow"/>
          <w:lang w:val="sr-Cyrl-CS"/>
        </w:rPr>
        <w:t>),</w:t>
      </w:r>
      <w:r w:rsidRPr="008F60F2">
        <w:rPr>
          <w:rFonts w:ascii="Arial Narrow" w:hAnsi="Arial Narrow"/>
        </w:rPr>
        <w:t xml:space="preserve"> </w:t>
      </w:r>
      <w:r w:rsidRPr="008F60F2">
        <w:rPr>
          <w:rFonts w:ascii="Arial Narrow" w:hAnsi="Arial Narrow"/>
          <w:lang w:val="sr-Cyrl-CS"/>
        </w:rPr>
        <w:t>(у даљем тексту Правилник).</w:t>
      </w:r>
    </w:p>
    <w:p w:rsidR="00B86504" w:rsidRDefault="00B86504" w:rsidP="00B86504">
      <w:pPr>
        <w:ind w:firstLine="540"/>
        <w:jc w:val="both"/>
        <w:rPr>
          <w:rFonts w:ascii="Arial Narrow" w:hAnsi="Arial Narrow"/>
          <w:lang w:val="sr-Cyrl-CS"/>
        </w:rPr>
      </w:pPr>
      <w:r w:rsidRPr="008F60F2">
        <w:rPr>
          <w:rFonts w:ascii="Arial Narrow" w:hAnsi="Arial Narrow"/>
          <w:lang w:val="sr-Cyrl-CS"/>
        </w:rPr>
        <w:t xml:space="preserve">Планирање је веома битан елеменат у процесу интерне ревизије у јавном сектору јер се њиме </w:t>
      </w:r>
      <w:r w:rsidRPr="008F60F2">
        <w:rPr>
          <w:rFonts w:ascii="Arial Narrow" w:hAnsi="Arial Narrow"/>
          <w:lang w:val="sr-Latn-CS"/>
        </w:rPr>
        <w:t>одређују</w:t>
      </w:r>
      <w:r w:rsidRPr="008F60F2">
        <w:rPr>
          <w:rFonts w:ascii="Arial Narrow" w:hAnsi="Arial Narrow"/>
          <w:lang w:val="sr-Cyrl-CS"/>
        </w:rPr>
        <w:t xml:space="preserve"> приоритети, рационално коришћење ресурса и након добијања сагласности на план од стране руководиоца корисника јавних средстава</w:t>
      </w:r>
      <w:r w:rsidR="00E94929">
        <w:rPr>
          <w:rFonts w:ascii="Arial Narrow" w:hAnsi="Arial Narrow"/>
          <w:lang w:val="sr-Cyrl-CS"/>
        </w:rPr>
        <w:t>, тј. од Председника општине Сента</w:t>
      </w:r>
      <w:r w:rsidRPr="008F60F2">
        <w:rPr>
          <w:rFonts w:ascii="Arial Narrow" w:hAnsi="Arial Narrow"/>
          <w:lang w:val="sr-Cyrl-CS"/>
        </w:rPr>
        <w:t>, самосталност и независност у раду.</w:t>
      </w:r>
    </w:p>
    <w:p w:rsidR="00A50C04" w:rsidRDefault="00A50C04" w:rsidP="00B86504">
      <w:pPr>
        <w:ind w:firstLine="540"/>
        <w:jc w:val="both"/>
        <w:rPr>
          <w:rFonts w:ascii="Arial Narrow" w:hAnsi="Arial Narrow"/>
          <w:lang w:val="sr-Cyrl-CS"/>
        </w:rPr>
      </w:pPr>
    </w:p>
    <w:p w:rsidR="00A50C04" w:rsidRPr="00626C4F" w:rsidRDefault="00A50C04" w:rsidP="00A50C04">
      <w:pPr>
        <w:pStyle w:val="NoSpacing"/>
        <w:ind w:left="360"/>
        <w:jc w:val="center"/>
        <w:rPr>
          <w:rFonts w:ascii="Arial Narrow" w:hAnsi="Arial Narrow" w:cs="Times New Roman"/>
          <w:b/>
          <w:sz w:val="24"/>
          <w:szCs w:val="24"/>
        </w:rPr>
      </w:pPr>
      <w:r>
        <w:rPr>
          <w:rFonts w:ascii="Arial Narrow" w:hAnsi="Arial Narrow" w:cs="Times New Roman"/>
          <w:b/>
          <w:sz w:val="24"/>
          <w:szCs w:val="24"/>
        </w:rPr>
        <w:t xml:space="preserve">2. </w:t>
      </w:r>
      <w:r w:rsidRPr="00626C4F">
        <w:rPr>
          <w:rFonts w:ascii="Arial Narrow" w:hAnsi="Arial Narrow" w:cs="Times New Roman"/>
          <w:b/>
          <w:sz w:val="24"/>
          <w:szCs w:val="24"/>
        </w:rPr>
        <w:t>Место и улога интерне ревизије</w:t>
      </w:r>
    </w:p>
    <w:p w:rsidR="00A50C04" w:rsidRPr="00626C4F" w:rsidRDefault="00A50C04" w:rsidP="00A50C04">
      <w:pPr>
        <w:pStyle w:val="NoSpacing"/>
        <w:jc w:val="both"/>
        <w:rPr>
          <w:rFonts w:ascii="Arial Narrow" w:hAnsi="Arial Narrow" w:cs="Times New Roman"/>
          <w:sz w:val="24"/>
          <w:szCs w:val="24"/>
        </w:rPr>
      </w:pPr>
    </w:p>
    <w:p w:rsidR="00A50C04" w:rsidRPr="00B62F81" w:rsidRDefault="00A50C04" w:rsidP="00B62F81">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На основу члана 82.</w:t>
      </w:r>
      <w:proofErr w:type="gramEnd"/>
      <w:r w:rsidRPr="00626C4F">
        <w:rPr>
          <w:rFonts w:ascii="Arial Narrow" w:hAnsi="Arial Narrow" w:cs="Times New Roman"/>
          <w:sz w:val="24"/>
          <w:szCs w:val="24"/>
        </w:rPr>
        <w:t xml:space="preserve"> </w:t>
      </w:r>
      <w:proofErr w:type="gramStart"/>
      <w:r>
        <w:rPr>
          <w:rFonts w:ascii="Arial Narrow" w:hAnsi="Arial Narrow" w:cs="Times New Roman"/>
          <w:sz w:val="24"/>
          <w:szCs w:val="24"/>
        </w:rPr>
        <w:t>став</w:t>
      </w:r>
      <w:proofErr w:type="gramEnd"/>
      <w:r>
        <w:rPr>
          <w:rFonts w:ascii="Arial Narrow" w:hAnsi="Arial Narrow" w:cs="Times New Roman"/>
          <w:sz w:val="24"/>
          <w:szCs w:val="24"/>
        </w:rPr>
        <w:t xml:space="preserve"> 2 </w:t>
      </w:r>
      <w:r w:rsidRPr="00626C4F">
        <w:rPr>
          <w:rFonts w:ascii="Arial Narrow" w:hAnsi="Arial Narrow" w:cs="Times New Roman"/>
          <w:sz w:val="24"/>
          <w:szCs w:val="24"/>
        </w:rPr>
        <w:t xml:space="preserve">Закона о буџетском систему, члана </w:t>
      </w:r>
      <w:r>
        <w:rPr>
          <w:rFonts w:ascii="Arial Narrow" w:hAnsi="Arial Narrow" w:cs="Times New Roman"/>
          <w:sz w:val="24"/>
          <w:szCs w:val="24"/>
        </w:rPr>
        <w:t>3</w:t>
      </w:r>
      <w:r w:rsidRPr="00626C4F">
        <w:rPr>
          <w:rFonts w:ascii="Arial Narrow" w:hAnsi="Arial Narrow" w:cs="Times New Roman"/>
          <w:sz w:val="24"/>
          <w:szCs w:val="24"/>
        </w:rPr>
        <w:t xml:space="preserve">. </w:t>
      </w:r>
      <w:proofErr w:type="gramStart"/>
      <w:r>
        <w:rPr>
          <w:rFonts w:ascii="Arial Narrow" w:hAnsi="Arial Narrow" w:cs="Times New Roman"/>
          <w:sz w:val="24"/>
          <w:szCs w:val="24"/>
        </w:rPr>
        <w:t>став</w:t>
      </w:r>
      <w:proofErr w:type="gramEnd"/>
      <w:r>
        <w:rPr>
          <w:rFonts w:ascii="Arial Narrow" w:hAnsi="Arial Narrow" w:cs="Times New Roman"/>
          <w:sz w:val="24"/>
          <w:szCs w:val="24"/>
        </w:rPr>
        <w:t xml:space="preserve"> 2 </w:t>
      </w:r>
      <w:r w:rsidRPr="00626C4F">
        <w:rPr>
          <w:rFonts w:ascii="Arial Narrow" w:hAnsi="Arial Narrow" w:cs="Times New Roman"/>
          <w:sz w:val="24"/>
          <w:szCs w:val="24"/>
        </w:rPr>
        <w:t xml:space="preserve">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 чланова 44. </w:t>
      </w:r>
      <w:proofErr w:type="gramStart"/>
      <w:r w:rsidRPr="00626C4F">
        <w:rPr>
          <w:rFonts w:ascii="Arial Narrow" w:hAnsi="Arial Narrow" w:cs="Times New Roman"/>
          <w:sz w:val="24"/>
          <w:szCs w:val="24"/>
        </w:rPr>
        <w:t>и</w:t>
      </w:r>
      <w:proofErr w:type="gramEnd"/>
      <w:r w:rsidRPr="00626C4F">
        <w:rPr>
          <w:rFonts w:ascii="Arial Narrow" w:hAnsi="Arial Narrow" w:cs="Times New Roman"/>
          <w:sz w:val="24"/>
          <w:szCs w:val="24"/>
        </w:rPr>
        <w:t xml:space="preserve"> 66. </w:t>
      </w:r>
      <w:proofErr w:type="gramStart"/>
      <w:r w:rsidRPr="00626C4F">
        <w:rPr>
          <w:rFonts w:ascii="Arial Narrow" w:hAnsi="Arial Narrow" w:cs="Times New Roman"/>
          <w:sz w:val="24"/>
          <w:szCs w:val="24"/>
        </w:rPr>
        <w:t>За</w:t>
      </w:r>
      <w:r>
        <w:rPr>
          <w:rFonts w:ascii="Arial Narrow" w:hAnsi="Arial Narrow" w:cs="Times New Roman"/>
          <w:sz w:val="24"/>
          <w:szCs w:val="24"/>
        </w:rPr>
        <w:t xml:space="preserve">кона о локалној самоуправи („Службени </w:t>
      </w:r>
      <w:r w:rsidRPr="00626C4F">
        <w:rPr>
          <w:rFonts w:ascii="Arial Narrow" w:hAnsi="Arial Narrow" w:cs="Times New Roman"/>
          <w:sz w:val="24"/>
          <w:szCs w:val="24"/>
        </w:rPr>
        <w:t>гласник РС“, број</w:t>
      </w:r>
      <w:r>
        <w:rPr>
          <w:rFonts w:ascii="Arial Narrow" w:hAnsi="Arial Narrow" w:cs="Times New Roman"/>
          <w:sz w:val="24"/>
          <w:szCs w:val="24"/>
        </w:rPr>
        <w:t>,</w:t>
      </w:r>
      <w:r w:rsidRPr="00626C4F">
        <w:rPr>
          <w:rFonts w:ascii="Arial Narrow" w:hAnsi="Arial Narrow" w:cs="Times New Roman"/>
          <w:sz w:val="24"/>
          <w:szCs w:val="24"/>
        </w:rPr>
        <w:t xml:space="preserve"> 129/2007, 83/2014-др.закон и 101/2016-др.закон) и </w:t>
      </w:r>
      <w:r w:rsidRPr="00702096">
        <w:rPr>
          <w:rFonts w:ascii="Arial Narrow" w:hAnsi="Arial Narrow" w:cs="Times New Roman"/>
          <w:sz w:val="24"/>
          <w:szCs w:val="24"/>
        </w:rPr>
        <w:t>члана 75.</w:t>
      </w:r>
      <w:proofErr w:type="gramEnd"/>
      <w:r w:rsidRPr="00702096">
        <w:rPr>
          <w:rFonts w:ascii="Arial Narrow" w:hAnsi="Arial Narrow" w:cs="Times New Roman"/>
          <w:sz w:val="24"/>
          <w:szCs w:val="24"/>
        </w:rPr>
        <w:t xml:space="preserve"> </w:t>
      </w:r>
      <w:proofErr w:type="gramStart"/>
      <w:r w:rsidRPr="00702096">
        <w:rPr>
          <w:rFonts w:ascii="Arial Narrow" w:hAnsi="Arial Narrow" w:cs="Times New Roman"/>
          <w:sz w:val="24"/>
          <w:szCs w:val="24"/>
        </w:rPr>
        <w:t>став</w:t>
      </w:r>
      <w:proofErr w:type="gramEnd"/>
      <w:r w:rsidRPr="00702096">
        <w:rPr>
          <w:rFonts w:ascii="Arial Narrow" w:hAnsi="Arial Narrow" w:cs="Times New Roman"/>
          <w:sz w:val="24"/>
          <w:szCs w:val="24"/>
        </w:rPr>
        <w:t xml:space="preserve"> 1. </w:t>
      </w:r>
      <w:proofErr w:type="gramStart"/>
      <w:r w:rsidRPr="00702096">
        <w:rPr>
          <w:rFonts w:ascii="Arial Narrow" w:hAnsi="Arial Narrow" w:cs="Times New Roman"/>
          <w:sz w:val="24"/>
          <w:szCs w:val="24"/>
        </w:rPr>
        <w:t>тачке</w:t>
      </w:r>
      <w:proofErr w:type="gramEnd"/>
      <w:r w:rsidRPr="00702096">
        <w:rPr>
          <w:rFonts w:ascii="Arial Narrow" w:hAnsi="Arial Narrow" w:cs="Times New Roman"/>
          <w:sz w:val="24"/>
          <w:szCs w:val="24"/>
        </w:rPr>
        <w:t xml:space="preserve"> </w:t>
      </w:r>
      <w:r>
        <w:rPr>
          <w:rFonts w:ascii="Arial Narrow" w:hAnsi="Arial Narrow" w:cs="Times New Roman"/>
          <w:sz w:val="24"/>
          <w:szCs w:val="24"/>
        </w:rPr>
        <w:t>4</w:t>
      </w:r>
      <w:r w:rsidRPr="00702096">
        <w:rPr>
          <w:rFonts w:ascii="Arial Narrow" w:hAnsi="Arial Narrow" w:cs="Times New Roman"/>
          <w:sz w:val="24"/>
          <w:szCs w:val="24"/>
        </w:rPr>
        <w:t>)</w:t>
      </w:r>
      <w:r>
        <w:rPr>
          <w:rFonts w:ascii="Arial Narrow" w:hAnsi="Arial Narrow" w:cs="Times New Roman"/>
          <w:sz w:val="24"/>
          <w:szCs w:val="24"/>
        </w:rPr>
        <w:t xml:space="preserve"> </w:t>
      </w:r>
      <w:r w:rsidRPr="00B56738">
        <w:rPr>
          <w:rFonts w:ascii="Arial Narrow" w:hAnsi="Arial Narrow" w:cs="Times New Roman"/>
          <w:sz w:val="24"/>
          <w:szCs w:val="24"/>
        </w:rPr>
        <w:t xml:space="preserve">Статута </w:t>
      </w:r>
      <w:r>
        <w:rPr>
          <w:rFonts w:ascii="Arial Narrow" w:hAnsi="Arial Narrow" w:cs="Times New Roman"/>
          <w:sz w:val="24"/>
          <w:szCs w:val="24"/>
        </w:rPr>
        <w:t>општине Сента</w:t>
      </w:r>
      <w:r w:rsidRPr="00626C4F">
        <w:rPr>
          <w:rFonts w:ascii="Arial Narrow" w:hAnsi="Arial Narrow" w:cs="Times New Roman"/>
          <w:sz w:val="24"/>
          <w:szCs w:val="24"/>
        </w:rPr>
        <w:t xml:space="preserve">, </w:t>
      </w:r>
      <w:r>
        <w:rPr>
          <w:rFonts w:ascii="Arial Narrow" w:hAnsi="Arial Narrow" w:cs="Times New Roman"/>
          <w:sz w:val="24"/>
          <w:szCs w:val="24"/>
        </w:rPr>
        <w:t>Председник општине Сента</w:t>
      </w:r>
      <w:r w:rsidRPr="00626C4F">
        <w:rPr>
          <w:rFonts w:ascii="Arial Narrow" w:hAnsi="Arial Narrow" w:cs="Times New Roman"/>
          <w:sz w:val="24"/>
          <w:szCs w:val="24"/>
        </w:rPr>
        <w:t xml:space="preserve"> дана 1</w:t>
      </w:r>
      <w:r>
        <w:rPr>
          <w:rFonts w:ascii="Arial Narrow" w:hAnsi="Arial Narrow" w:cs="Times New Roman"/>
          <w:sz w:val="24"/>
          <w:szCs w:val="24"/>
        </w:rPr>
        <w:t>8</w:t>
      </w:r>
      <w:r w:rsidRPr="00626C4F">
        <w:rPr>
          <w:rFonts w:ascii="Arial Narrow" w:hAnsi="Arial Narrow" w:cs="Times New Roman"/>
          <w:sz w:val="24"/>
          <w:szCs w:val="24"/>
        </w:rPr>
        <w:t>.1</w:t>
      </w:r>
      <w:r>
        <w:rPr>
          <w:rFonts w:ascii="Arial Narrow" w:hAnsi="Arial Narrow" w:cs="Times New Roman"/>
          <w:sz w:val="24"/>
          <w:szCs w:val="24"/>
        </w:rPr>
        <w:t>1</w:t>
      </w:r>
      <w:r w:rsidRPr="00626C4F">
        <w:rPr>
          <w:rFonts w:ascii="Arial Narrow" w:hAnsi="Arial Narrow" w:cs="Times New Roman"/>
          <w:sz w:val="24"/>
          <w:szCs w:val="24"/>
        </w:rPr>
        <w:t>.201</w:t>
      </w:r>
      <w:r>
        <w:rPr>
          <w:rFonts w:ascii="Arial Narrow" w:hAnsi="Arial Narrow" w:cs="Times New Roman"/>
          <w:sz w:val="24"/>
          <w:szCs w:val="24"/>
        </w:rPr>
        <w:t>5</w:t>
      </w:r>
      <w:r w:rsidRPr="00626C4F">
        <w:rPr>
          <w:rFonts w:ascii="Arial Narrow" w:hAnsi="Arial Narrow" w:cs="Times New Roman"/>
          <w:sz w:val="24"/>
          <w:szCs w:val="24"/>
        </w:rPr>
        <w:t>.године донео је Одлуку о интерн</w:t>
      </w:r>
      <w:r>
        <w:rPr>
          <w:rFonts w:ascii="Arial Narrow" w:hAnsi="Arial Narrow" w:cs="Times New Roman"/>
          <w:sz w:val="24"/>
          <w:szCs w:val="24"/>
        </w:rPr>
        <w:t xml:space="preserve">ој </w:t>
      </w:r>
      <w:r w:rsidRPr="00626C4F">
        <w:rPr>
          <w:rFonts w:ascii="Arial Narrow" w:hAnsi="Arial Narrow" w:cs="Times New Roman"/>
          <w:sz w:val="24"/>
          <w:szCs w:val="24"/>
        </w:rPr>
        <w:t>ревизиј</w:t>
      </w:r>
      <w:r>
        <w:rPr>
          <w:rFonts w:ascii="Arial Narrow" w:hAnsi="Arial Narrow" w:cs="Times New Roman"/>
          <w:sz w:val="24"/>
          <w:szCs w:val="24"/>
        </w:rPr>
        <w:t>и у органима општине Сента</w:t>
      </w:r>
      <w:r w:rsidR="00087FA3">
        <w:rPr>
          <w:rFonts w:ascii="Arial Narrow" w:hAnsi="Arial Narrow" w:cs="Times New Roman"/>
          <w:sz w:val="24"/>
          <w:szCs w:val="24"/>
        </w:rPr>
        <w:t>, број: 40-8/2015-II.</w:t>
      </w:r>
      <w:r w:rsidRPr="00626C4F">
        <w:rPr>
          <w:rFonts w:ascii="Arial Narrow" w:hAnsi="Arial Narrow" w:cs="Times New Roman"/>
          <w:sz w:val="24"/>
          <w:szCs w:val="24"/>
        </w:rPr>
        <w:t xml:space="preserve"> </w:t>
      </w:r>
      <w:r w:rsidRPr="00626C4F">
        <w:rPr>
          <w:rFonts w:ascii="Arial Narrow" w:hAnsi="Arial Narrow" w:cs="Times New Roman"/>
          <w:sz w:val="24"/>
          <w:szCs w:val="24"/>
        </w:rPr>
        <w:tab/>
      </w:r>
    </w:p>
    <w:p w:rsidR="00A50C04" w:rsidRPr="00626C4F" w:rsidRDefault="00A50C04" w:rsidP="00A50C04">
      <w:pPr>
        <w:pStyle w:val="NoSpacing"/>
        <w:ind w:firstLine="708"/>
        <w:jc w:val="both"/>
        <w:rPr>
          <w:rFonts w:ascii="Arial Narrow" w:hAnsi="Arial Narrow" w:cs="Times New Roman"/>
          <w:sz w:val="24"/>
          <w:szCs w:val="24"/>
        </w:rPr>
      </w:pPr>
      <w:r w:rsidRPr="00626C4F">
        <w:rPr>
          <w:rFonts w:ascii="Arial Narrow" w:hAnsi="Arial Narrow" w:cs="Times New Roman"/>
          <w:sz w:val="24"/>
          <w:szCs w:val="24"/>
        </w:rPr>
        <w:t>Правилником о унутрашњем уређењу и сис</w:t>
      </w:r>
      <w:r>
        <w:rPr>
          <w:rFonts w:ascii="Arial Narrow" w:hAnsi="Arial Narrow" w:cs="Times New Roman"/>
          <w:sz w:val="24"/>
          <w:szCs w:val="24"/>
        </w:rPr>
        <w:t>тематизацији радних места у Општин</w:t>
      </w:r>
      <w:r w:rsidRPr="00626C4F">
        <w:rPr>
          <w:rFonts w:ascii="Arial Narrow" w:hAnsi="Arial Narrow" w:cs="Times New Roman"/>
          <w:sz w:val="24"/>
          <w:szCs w:val="24"/>
        </w:rPr>
        <w:t>ској управи</w:t>
      </w:r>
      <w:r>
        <w:rPr>
          <w:rFonts w:ascii="Arial Narrow" w:hAnsi="Arial Narrow" w:cs="Times New Roman"/>
          <w:sz w:val="24"/>
          <w:szCs w:val="24"/>
        </w:rPr>
        <w:t xml:space="preserve"> општине Сента и општинском правобранилаштву, број</w:t>
      </w:r>
      <w:proofErr w:type="gramStart"/>
      <w:r>
        <w:rPr>
          <w:rFonts w:ascii="Arial Narrow" w:hAnsi="Arial Narrow" w:cs="Times New Roman"/>
          <w:sz w:val="24"/>
          <w:szCs w:val="24"/>
        </w:rPr>
        <w:t>:110</w:t>
      </w:r>
      <w:proofErr w:type="gramEnd"/>
      <w:r>
        <w:rPr>
          <w:rFonts w:ascii="Arial Narrow" w:hAnsi="Arial Narrow" w:cs="Times New Roman"/>
          <w:sz w:val="24"/>
          <w:szCs w:val="24"/>
        </w:rPr>
        <w:t>-4/2016-</w:t>
      </w:r>
      <w:r>
        <w:rPr>
          <w:rFonts w:ascii="Arial Narrow" w:hAnsi="Arial Narrow" w:cs="Times New Roman"/>
          <w:sz w:val="24"/>
          <w:szCs w:val="24"/>
          <w:lang w:val="hu-HU"/>
        </w:rPr>
        <w:t>III</w:t>
      </w:r>
      <w:r>
        <w:rPr>
          <w:rFonts w:ascii="Arial Narrow" w:hAnsi="Arial Narrow" w:cs="Times New Roman"/>
          <w:sz w:val="24"/>
          <w:szCs w:val="24"/>
        </w:rPr>
        <w:t xml:space="preserve"> од 25.11.2016.године </w:t>
      </w:r>
      <w:r w:rsidRPr="00626C4F">
        <w:rPr>
          <w:rFonts w:ascii="Arial Narrow" w:hAnsi="Arial Narrow" w:cs="Times New Roman"/>
          <w:sz w:val="24"/>
          <w:szCs w:val="24"/>
        </w:rPr>
        <w:t xml:space="preserve">за обављање послова из надлежности интерне ревизије </w:t>
      </w:r>
      <w:r>
        <w:rPr>
          <w:rFonts w:ascii="Arial Narrow" w:hAnsi="Arial Narrow" w:cs="Times New Roman"/>
          <w:sz w:val="24"/>
          <w:szCs w:val="24"/>
        </w:rPr>
        <w:t xml:space="preserve">општине Сента </w:t>
      </w:r>
      <w:r w:rsidRPr="00626C4F">
        <w:rPr>
          <w:rFonts w:ascii="Arial Narrow" w:hAnsi="Arial Narrow" w:cs="Times New Roman"/>
          <w:sz w:val="24"/>
          <w:szCs w:val="24"/>
        </w:rPr>
        <w:t xml:space="preserve">утврђена је потреба за </w:t>
      </w:r>
      <w:r>
        <w:rPr>
          <w:rFonts w:ascii="Arial Narrow" w:hAnsi="Arial Narrow" w:cs="Times New Roman"/>
          <w:sz w:val="24"/>
          <w:szCs w:val="24"/>
        </w:rPr>
        <w:t>једног извршиоца. Решењем број: 112-6</w:t>
      </w:r>
      <w:r w:rsidRPr="00626C4F">
        <w:rPr>
          <w:rFonts w:ascii="Arial Narrow" w:hAnsi="Arial Narrow" w:cs="Times New Roman"/>
          <w:sz w:val="24"/>
          <w:szCs w:val="24"/>
        </w:rPr>
        <w:t>/2016-</w:t>
      </w:r>
      <w:r>
        <w:rPr>
          <w:rFonts w:ascii="Arial Narrow" w:hAnsi="Arial Narrow" w:cs="Times New Roman"/>
          <w:sz w:val="24"/>
          <w:szCs w:val="24"/>
        </w:rPr>
        <w:t>II</w:t>
      </w:r>
      <w:r w:rsidRPr="00626C4F">
        <w:rPr>
          <w:rFonts w:ascii="Arial Narrow" w:hAnsi="Arial Narrow" w:cs="Times New Roman"/>
          <w:sz w:val="24"/>
          <w:szCs w:val="24"/>
        </w:rPr>
        <w:t xml:space="preserve"> од </w:t>
      </w:r>
      <w:r>
        <w:rPr>
          <w:rFonts w:ascii="Arial Narrow" w:hAnsi="Arial Narrow" w:cs="Times New Roman"/>
          <w:sz w:val="24"/>
          <w:szCs w:val="24"/>
        </w:rPr>
        <w:t>01</w:t>
      </w:r>
      <w:r w:rsidRPr="00626C4F">
        <w:rPr>
          <w:rFonts w:ascii="Arial Narrow" w:hAnsi="Arial Narrow" w:cs="Times New Roman"/>
          <w:sz w:val="24"/>
          <w:szCs w:val="24"/>
        </w:rPr>
        <w:t xml:space="preserve">.12.2016.године попуњено је </w:t>
      </w:r>
      <w:r>
        <w:rPr>
          <w:rFonts w:ascii="Arial Narrow" w:hAnsi="Arial Narrow" w:cs="Times New Roman"/>
          <w:sz w:val="24"/>
          <w:szCs w:val="24"/>
        </w:rPr>
        <w:t xml:space="preserve">радно место: </w:t>
      </w:r>
      <w:r w:rsidRPr="00626C4F">
        <w:rPr>
          <w:rFonts w:ascii="Arial Narrow" w:hAnsi="Arial Narrow" w:cs="Times New Roman"/>
          <w:sz w:val="24"/>
          <w:szCs w:val="24"/>
        </w:rPr>
        <w:t>интерн</w:t>
      </w:r>
      <w:r>
        <w:rPr>
          <w:rFonts w:ascii="Arial Narrow" w:hAnsi="Arial Narrow" w:cs="Times New Roman"/>
          <w:sz w:val="24"/>
          <w:szCs w:val="24"/>
        </w:rPr>
        <w:t>и</w:t>
      </w:r>
      <w:r w:rsidRPr="00626C4F">
        <w:rPr>
          <w:rFonts w:ascii="Arial Narrow" w:hAnsi="Arial Narrow" w:cs="Times New Roman"/>
          <w:sz w:val="24"/>
          <w:szCs w:val="24"/>
        </w:rPr>
        <w:t xml:space="preserve"> ревиз</w:t>
      </w:r>
      <w:r>
        <w:rPr>
          <w:rFonts w:ascii="Arial Narrow" w:hAnsi="Arial Narrow" w:cs="Times New Roman"/>
          <w:sz w:val="24"/>
          <w:szCs w:val="24"/>
        </w:rPr>
        <w:t>ор</w:t>
      </w:r>
      <w:r w:rsidRPr="00626C4F">
        <w:rPr>
          <w:rFonts w:ascii="Arial Narrow" w:hAnsi="Arial Narrow" w:cs="Times New Roman"/>
          <w:sz w:val="24"/>
          <w:szCs w:val="24"/>
        </w:rPr>
        <w:t>.</w:t>
      </w:r>
    </w:p>
    <w:p w:rsidR="00A50C04" w:rsidRPr="00626C4F" w:rsidRDefault="00A50C04" w:rsidP="00A50C04">
      <w:pPr>
        <w:pStyle w:val="NoSpacing"/>
        <w:ind w:firstLine="708"/>
        <w:jc w:val="both"/>
        <w:rPr>
          <w:rFonts w:ascii="Arial Narrow" w:hAnsi="Arial Narrow" w:cs="Times New Roman"/>
          <w:sz w:val="24"/>
          <w:szCs w:val="24"/>
        </w:rPr>
      </w:pPr>
      <w:r w:rsidRPr="00626C4F">
        <w:rPr>
          <w:rFonts w:ascii="Arial Narrow" w:hAnsi="Arial Narrow" w:cs="Times New Roman"/>
          <w:sz w:val="24"/>
          <w:szCs w:val="24"/>
        </w:rPr>
        <w:t xml:space="preserve">Интерна ревизија се обавља у складу са законом којим се уређује буџетски систем, Правилником о заједничким критеријумима за организовање и </w:t>
      </w:r>
      <w:proofErr w:type="gramStart"/>
      <w:r w:rsidRPr="00626C4F">
        <w:rPr>
          <w:rFonts w:ascii="Arial Narrow" w:hAnsi="Arial Narrow" w:cs="Times New Roman"/>
          <w:sz w:val="24"/>
          <w:szCs w:val="24"/>
        </w:rPr>
        <w:t>стандардима  и</w:t>
      </w:r>
      <w:proofErr w:type="gramEnd"/>
      <w:r w:rsidRPr="00626C4F">
        <w:rPr>
          <w:rFonts w:ascii="Arial Narrow" w:hAnsi="Arial Narrow" w:cs="Times New Roman"/>
          <w:sz w:val="24"/>
          <w:szCs w:val="24"/>
        </w:rPr>
        <w:t xml:space="preserve">  методолошким упутствима за поступање и извештавање интерне ревизије у јавном сектору и Међународним стандардима интерне ревизије.</w:t>
      </w:r>
    </w:p>
    <w:p w:rsidR="00A50C04" w:rsidRPr="00626C4F" w:rsidRDefault="00A50C04" w:rsidP="00A50C04">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Улога интерне ревизије јесте да</w:t>
      </w:r>
      <w:r>
        <w:rPr>
          <w:rFonts w:ascii="Arial Narrow" w:hAnsi="Arial Narrow" w:cs="Times New Roman"/>
          <w:sz w:val="24"/>
          <w:szCs w:val="24"/>
        </w:rPr>
        <w:t xml:space="preserve"> Председнику</w:t>
      </w:r>
      <w:r w:rsidRPr="00626C4F">
        <w:rPr>
          <w:rFonts w:ascii="Arial Narrow" w:hAnsi="Arial Narrow" w:cs="Times New Roman"/>
          <w:sz w:val="24"/>
          <w:szCs w:val="24"/>
        </w:rPr>
        <w:t xml:space="preserve"> </w:t>
      </w:r>
      <w:r>
        <w:rPr>
          <w:rFonts w:ascii="Arial Narrow" w:hAnsi="Arial Narrow" w:cs="Times New Roman"/>
          <w:sz w:val="24"/>
          <w:szCs w:val="24"/>
        </w:rPr>
        <w:t xml:space="preserve">општине Сента </w:t>
      </w:r>
      <w:r w:rsidRPr="00626C4F">
        <w:rPr>
          <w:rFonts w:ascii="Arial Narrow" w:hAnsi="Arial Narrow" w:cs="Times New Roman"/>
          <w:sz w:val="24"/>
          <w:szCs w:val="24"/>
        </w:rPr>
        <w:t>пружи потврду адекватности система интерних контрола.</w:t>
      </w:r>
      <w:proofErr w:type="gramEnd"/>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Интерна ревизија, кориснику јавних средстава, помаже да оствари циљеве путем систематичне оцене процеса управљања ризицима, контрола и управљања уопште.</w:t>
      </w:r>
      <w:proofErr w:type="gramEnd"/>
      <w:r w:rsidRPr="00626C4F">
        <w:rPr>
          <w:rFonts w:ascii="Arial Narrow" w:hAnsi="Arial Narrow" w:cs="Times New Roman"/>
          <w:sz w:val="24"/>
          <w:szCs w:val="24"/>
        </w:rPr>
        <w:t xml:space="preserve"> </w:t>
      </w:r>
    </w:p>
    <w:p w:rsidR="00A50C04" w:rsidRPr="00626C4F" w:rsidRDefault="00A50C04" w:rsidP="00A50C04">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 xml:space="preserve">Интерни ревизор </w:t>
      </w:r>
      <w:r>
        <w:rPr>
          <w:rFonts w:ascii="Arial Narrow" w:hAnsi="Arial Narrow" w:cs="Times New Roman"/>
          <w:sz w:val="24"/>
          <w:szCs w:val="24"/>
        </w:rPr>
        <w:t>је</w:t>
      </w:r>
      <w:r w:rsidRPr="00626C4F">
        <w:rPr>
          <w:rFonts w:ascii="Arial Narrow" w:hAnsi="Arial Narrow" w:cs="Times New Roman"/>
          <w:sz w:val="24"/>
          <w:szCs w:val="24"/>
        </w:rPr>
        <w:t xml:space="preserve"> дуж</w:t>
      </w:r>
      <w:r>
        <w:rPr>
          <w:rFonts w:ascii="Arial Narrow" w:hAnsi="Arial Narrow" w:cs="Times New Roman"/>
          <w:sz w:val="24"/>
          <w:szCs w:val="24"/>
        </w:rPr>
        <w:t>а</w:t>
      </w:r>
      <w:r w:rsidRPr="00626C4F">
        <w:rPr>
          <w:rFonts w:ascii="Arial Narrow" w:hAnsi="Arial Narrow" w:cs="Times New Roman"/>
          <w:sz w:val="24"/>
          <w:szCs w:val="24"/>
        </w:rPr>
        <w:t>н да се у свом раду придржава Повеље интерне ревизије, Етичког кодекса, приручника којим се прописује методологија рада и упутстава и инструкција које, у складу са законом којим се уређује буџетски систем, доноси министар финансија.</w:t>
      </w:r>
      <w:proofErr w:type="gramEnd"/>
    </w:p>
    <w:p w:rsidR="00A50C04" w:rsidRPr="00626C4F" w:rsidRDefault="00A50C04" w:rsidP="00A50C04">
      <w:pPr>
        <w:pStyle w:val="NoSpacing"/>
        <w:ind w:firstLine="708"/>
        <w:jc w:val="both"/>
        <w:rPr>
          <w:rFonts w:ascii="Arial Narrow" w:hAnsi="Arial Narrow" w:cs="Times New Roman"/>
          <w:sz w:val="24"/>
          <w:szCs w:val="24"/>
        </w:rPr>
      </w:pPr>
      <w:r w:rsidRPr="00626C4F">
        <w:rPr>
          <w:rFonts w:ascii="Arial Narrow" w:hAnsi="Arial Narrow" w:cs="Times New Roman"/>
          <w:sz w:val="24"/>
          <w:szCs w:val="24"/>
        </w:rPr>
        <w:lastRenderedPageBreak/>
        <w:t xml:space="preserve">Рад интерне ревизије </w:t>
      </w:r>
      <w:r>
        <w:rPr>
          <w:rFonts w:ascii="Arial Narrow" w:hAnsi="Arial Narrow" w:cs="Times New Roman"/>
          <w:sz w:val="24"/>
          <w:szCs w:val="24"/>
        </w:rPr>
        <w:t xml:space="preserve">општине Сента </w:t>
      </w:r>
      <w:r w:rsidRPr="00626C4F">
        <w:rPr>
          <w:rFonts w:ascii="Arial Narrow" w:hAnsi="Arial Narrow" w:cs="Times New Roman"/>
          <w:sz w:val="24"/>
          <w:szCs w:val="24"/>
        </w:rPr>
        <w:t>уређен је следећим актима:</w:t>
      </w:r>
    </w:p>
    <w:p w:rsidR="00A50C04" w:rsidRPr="006D79E1" w:rsidRDefault="00A50C04" w:rsidP="00A50C04">
      <w:pPr>
        <w:pStyle w:val="NoSpacing"/>
        <w:numPr>
          <w:ilvl w:val="0"/>
          <w:numId w:val="12"/>
        </w:numPr>
        <w:jc w:val="both"/>
        <w:rPr>
          <w:rFonts w:ascii="Arial Narrow" w:hAnsi="Arial Narrow" w:cs="Times New Roman"/>
          <w:color w:val="FF0000"/>
          <w:sz w:val="24"/>
          <w:szCs w:val="24"/>
        </w:rPr>
      </w:pPr>
      <w:r w:rsidRPr="00626C4F">
        <w:rPr>
          <w:rFonts w:ascii="Arial Narrow" w:hAnsi="Arial Narrow" w:cs="Times New Roman"/>
          <w:sz w:val="24"/>
          <w:szCs w:val="24"/>
        </w:rPr>
        <w:t>Одлуком о интерн</w:t>
      </w:r>
      <w:r>
        <w:rPr>
          <w:rFonts w:ascii="Arial Narrow" w:hAnsi="Arial Narrow" w:cs="Times New Roman"/>
          <w:sz w:val="24"/>
          <w:szCs w:val="24"/>
        </w:rPr>
        <w:t xml:space="preserve">ој </w:t>
      </w:r>
      <w:r w:rsidRPr="00626C4F">
        <w:rPr>
          <w:rFonts w:ascii="Arial Narrow" w:hAnsi="Arial Narrow" w:cs="Times New Roman"/>
          <w:sz w:val="24"/>
          <w:szCs w:val="24"/>
        </w:rPr>
        <w:t>ревизиј</w:t>
      </w:r>
      <w:r>
        <w:rPr>
          <w:rFonts w:ascii="Arial Narrow" w:hAnsi="Arial Narrow" w:cs="Times New Roman"/>
          <w:sz w:val="24"/>
          <w:szCs w:val="24"/>
        </w:rPr>
        <w:t>и у органима општине Сента,</w:t>
      </w:r>
      <w:r w:rsidRPr="00626C4F">
        <w:rPr>
          <w:rFonts w:ascii="Arial Narrow" w:hAnsi="Arial Narrow" w:cs="Times New Roman"/>
          <w:sz w:val="24"/>
          <w:szCs w:val="24"/>
        </w:rPr>
        <w:t xml:space="preserve"> број</w:t>
      </w:r>
      <w:proofErr w:type="gramStart"/>
      <w:r>
        <w:rPr>
          <w:rFonts w:ascii="Arial Narrow" w:hAnsi="Arial Narrow" w:cs="Times New Roman"/>
          <w:sz w:val="24"/>
          <w:szCs w:val="24"/>
        </w:rPr>
        <w:t>:40</w:t>
      </w:r>
      <w:proofErr w:type="gramEnd"/>
      <w:r>
        <w:rPr>
          <w:rFonts w:ascii="Arial Narrow" w:hAnsi="Arial Narrow" w:cs="Times New Roman"/>
          <w:sz w:val="24"/>
          <w:szCs w:val="24"/>
        </w:rPr>
        <w:t>-8/2015-</w:t>
      </w:r>
      <w:r w:rsidRPr="00626C4F">
        <w:rPr>
          <w:rFonts w:ascii="Arial Narrow" w:hAnsi="Arial Narrow" w:cs="Times New Roman"/>
          <w:sz w:val="24"/>
          <w:szCs w:val="24"/>
        </w:rPr>
        <w:t xml:space="preserve"> II од 1</w:t>
      </w:r>
      <w:r>
        <w:rPr>
          <w:rFonts w:ascii="Arial Narrow" w:hAnsi="Arial Narrow" w:cs="Times New Roman"/>
          <w:sz w:val="24"/>
          <w:szCs w:val="24"/>
        </w:rPr>
        <w:t>8</w:t>
      </w:r>
      <w:r w:rsidRPr="00626C4F">
        <w:rPr>
          <w:rFonts w:ascii="Arial Narrow" w:hAnsi="Arial Narrow" w:cs="Times New Roman"/>
          <w:sz w:val="24"/>
          <w:szCs w:val="24"/>
        </w:rPr>
        <w:t>.1</w:t>
      </w:r>
      <w:r>
        <w:rPr>
          <w:rFonts w:ascii="Arial Narrow" w:hAnsi="Arial Narrow" w:cs="Times New Roman"/>
          <w:sz w:val="24"/>
          <w:szCs w:val="24"/>
        </w:rPr>
        <w:t>1</w:t>
      </w:r>
      <w:r w:rsidRPr="00626C4F">
        <w:rPr>
          <w:rFonts w:ascii="Arial Narrow" w:hAnsi="Arial Narrow" w:cs="Times New Roman"/>
          <w:sz w:val="24"/>
          <w:szCs w:val="24"/>
        </w:rPr>
        <w:t>.201</w:t>
      </w:r>
      <w:r>
        <w:rPr>
          <w:rFonts w:ascii="Arial Narrow" w:hAnsi="Arial Narrow" w:cs="Times New Roman"/>
          <w:sz w:val="24"/>
          <w:szCs w:val="24"/>
        </w:rPr>
        <w:t>5</w:t>
      </w:r>
      <w:r w:rsidRPr="00626C4F">
        <w:rPr>
          <w:rFonts w:ascii="Arial Narrow" w:hAnsi="Arial Narrow" w:cs="Times New Roman"/>
          <w:sz w:val="24"/>
          <w:szCs w:val="24"/>
        </w:rPr>
        <w:t>.</w:t>
      </w:r>
      <w:r w:rsidR="00EB1E1E">
        <w:rPr>
          <w:rFonts w:ascii="Arial Narrow" w:hAnsi="Arial Narrow" w:cs="Times New Roman"/>
          <w:sz w:val="24"/>
          <w:szCs w:val="24"/>
        </w:rPr>
        <w:t xml:space="preserve"> </w:t>
      </w:r>
      <w:r w:rsidRPr="00626C4F">
        <w:rPr>
          <w:rFonts w:ascii="Arial Narrow" w:hAnsi="Arial Narrow" w:cs="Times New Roman"/>
          <w:sz w:val="24"/>
          <w:szCs w:val="24"/>
        </w:rPr>
        <w:t>године</w:t>
      </w:r>
      <w:r>
        <w:rPr>
          <w:rFonts w:ascii="Arial Narrow" w:hAnsi="Arial Narrow" w:cs="Times New Roman"/>
          <w:sz w:val="24"/>
          <w:szCs w:val="24"/>
        </w:rPr>
        <w:t>;</w:t>
      </w:r>
    </w:p>
    <w:p w:rsidR="00A50C04" w:rsidRPr="006D79E1" w:rsidRDefault="00A50C04" w:rsidP="00A50C04">
      <w:pPr>
        <w:pStyle w:val="NoSpacing"/>
        <w:numPr>
          <w:ilvl w:val="0"/>
          <w:numId w:val="12"/>
        </w:numPr>
        <w:jc w:val="both"/>
        <w:rPr>
          <w:rFonts w:ascii="Arial Narrow" w:hAnsi="Arial Narrow" w:cs="Times New Roman"/>
          <w:color w:val="FF0000"/>
          <w:sz w:val="24"/>
          <w:szCs w:val="24"/>
        </w:rPr>
      </w:pPr>
      <w:r w:rsidRPr="00626C4F">
        <w:rPr>
          <w:rFonts w:ascii="Arial Narrow" w:hAnsi="Arial Narrow" w:cs="Times New Roman"/>
          <w:sz w:val="24"/>
          <w:szCs w:val="24"/>
        </w:rPr>
        <w:t xml:space="preserve">Одлуком о </w:t>
      </w:r>
      <w:r>
        <w:rPr>
          <w:rFonts w:ascii="Arial Narrow" w:hAnsi="Arial Narrow" w:cs="Times New Roman"/>
          <w:sz w:val="24"/>
          <w:szCs w:val="24"/>
        </w:rPr>
        <w:t xml:space="preserve">изменама Одлуке о </w:t>
      </w:r>
      <w:r w:rsidRPr="00626C4F">
        <w:rPr>
          <w:rFonts w:ascii="Arial Narrow" w:hAnsi="Arial Narrow" w:cs="Times New Roman"/>
          <w:sz w:val="24"/>
          <w:szCs w:val="24"/>
        </w:rPr>
        <w:t>интерн</w:t>
      </w:r>
      <w:r>
        <w:rPr>
          <w:rFonts w:ascii="Arial Narrow" w:hAnsi="Arial Narrow" w:cs="Times New Roman"/>
          <w:sz w:val="24"/>
          <w:szCs w:val="24"/>
        </w:rPr>
        <w:t xml:space="preserve">ој </w:t>
      </w:r>
      <w:r w:rsidRPr="00626C4F">
        <w:rPr>
          <w:rFonts w:ascii="Arial Narrow" w:hAnsi="Arial Narrow" w:cs="Times New Roman"/>
          <w:sz w:val="24"/>
          <w:szCs w:val="24"/>
        </w:rPr>
        <w:t>ревизиј</w:t>
      </w:r>
      <w:r>
        <w:rPr>
          <w:rFonts w:ascii="Arial Narrow" w:hAnsi="Arial Narrow" w:cs="Times New Roman"/>
          <w:sz w:val="24"/>
          <w:szCs w:val="24"/>
        </w:rPr>
        <w:t>и у органима општине Сента,</w:t>
      </w:r>
      <w:r w:rsidRPr="00626C4F">
        <w:rPr>
          <w:rFonts w:ascii="Arial Narrow" w:hAnsi="Arial Narrow" w:cs="Times New Roman"/>
          <w:sz w:val="24"/>
          <w:szCs w:val="24"/>
        </w:rPr>
        <w:t xml:space="preserve"> број</w:t>
      </w:r>
      <w:r>
        <w:rPr>
          <w:rFonts w:ascii="Arial Narrow" w:hAnsi="Arial Narrow" w:cs="Times New Roman"/>
          <w:sz w:val="24"/>
          <w:szCs w:val="24"/>
        </w:rPr>
        <w:t>:</w:t>
      </w:r>
      <w:r w:rsidR="00EB1E1E">
        <w:rPr>
          <w:rFonts w:ascii="Arial Narrow" w:hAnsi="Arial Narrow" w:cs="Times New Roman"/>
          <w:sz w:val="24"/>
          <w:szCs w:val="24"/>
        </w:rPr>
        <w:t xml:space="preserve"> </w:t>
      </w:r>
      <w:r>
        <w:rPr>
          <w:rFonts w:ascii="Arial Narrow" w:hAnsi="Arial Narrow" w:cs="Times New Roman"/>
          <w:sz w:val="24"/>
          <w:szCs w:val="24"/>
        </w:rPr>
        <w:t>020-7/2017-</w:t>
      </w:r>
      <w:r w:rsidRPr="00626C4F">
        <w:rPr>
          <w:rFonts w:ascii="Arial Narrow" w:hAnsi="Arial Narrow" w:cs="Times New Roman"/>
          <w:sz w:val="24"/>
          <w:szCs w:val="24"/>
        </w:rPr>
        <w:t xml:space="preserve"> II од 1</w:t>
      </w:r>
      <w:r>
        <w:rPr>
          <w:rFonts w:ascii="Arial Narrow" w:hAnsi="Arial Narrow" w:cs="Times New Roman"/>
          <w:sz w:val="24"/>
          <w:szCs w:val="24"/>
        </w:rPr>
        <w:t>7</w:t>
      </w:r>
      <w:r w:rsidRPr="00626C4F">
        <w:rPr>
          <w:rFonts w:ascii="Arial Narrow" w:hAnsi="Arial Narrow" w:cs="Times New Roman"/>
          <w:sz w:val="24"/>
          <w:szCs w:val="24"/>
        </w:rPr>
        <w:t>.</w:t>
      </w:r>
      <w:r>
        <w:rPr>
          <w:rFonts w:ascii="Arial Narrow" w:hAnsi="Arial Narrow" w:cs="Times New Roman"/>
          <w:sz w:val="24"/>
          <w:szCs w:val="24"/>
        </w:rPr>
        <w:t>01</w:t>
      </w:r>
      <w:r w:rsidRPr="00626C4F">
        <w:rPr>
          <w:rFonts w:ascii="Arial Narrow" w:hAnsi="Arial Narrow" w:cs="Times New Roman"/>
          <w:sz w:val="24"/>
          <w:szCs w:val="24"/>
        </w:rPr>
        <w:t>.201</w:t>
      </w:r>
      <w:r>
        <w:rPr>
          <w:rFonts w:ascii="Arial Narrow" w:hAnsi="Arial Narrow" w:cs="Times New Roman"/>
          <w:sz w:val="24"/>
          <w:szCs w:val="24"/>
        </w:rPr>
        <w:t>7</w:t>
      </w:r>
      <w:r w:rsidRPr="00626C4F">
        <w:rPr>
          <w:rFonts w:ascii="Arial Narrow" w:hAnsi="Arial Narrow" w:cs="Times New Roman"/>
          <w:sz w:val="24"/>
          <w:szCs w:val="24"/>
        </w:rPr>
        <w:t>.године</w:t>
      </w:r>
      <w:r>
        <w:rPr>
          <w:rFonts w:ascii="Arial Narrow" w:hAnsi="Arial Narrow" w:cs="Times New Roman"/>
          <w:sz w:val="24"/>
          <w:szCs w:val="24"/>
        </w:rPr>
        <w:t>;</w:t>
      </w:r>
    </w:p>
    <w:p w:rsidR="00A50C04" w:rsidRPr="006D79E1" w:rsidRDefault="00A50C04" w:rsidP="00A50C04">
      <w:pPr>
        <w:pStyle w:val="NoSpacing"/>
        <w:numPr>
          <w:ilvl w:val="0"/>
          <w:numId w:val="12"/>
        </w:numPr>
        <w:jc w:val="both"/>
        <w:rPr>
          <w:rFonts w:ascii="Arial Narrow" w:hAnsi="Arial Narrow" w:cs="Times New Roman"/>
          <w:color w:val="FF0000"/>
          <w:sz w:val="24"/>
          <w:szCs w:val="24"/>
        </w:rPr>
      </w:pPr>
      <w:r w:rsidRPr="006D79E1">
        <w:rPr>
          <w:rFonts w:ascii="Arial Narrow" w:hAnsi="Arial Narrow" w:cs="Times New Roman"/>
          <w:sz w:val="24"/>
          <w:szCs w:val="24"/>
        </w:rPr>
        <w:t xml:space="preserve">Повељом интерне ревизије </w:t>
      </w:r>
      <w:r>
        <w:rPr>
          <w:rFonts w:ascii="Arial Narrow" w:hAnsi="Arial Narrow" w:cs="Times New Roman"/>
          <w:sz w:val="24"/>
          <w:szCs w:val="24"/>
        </w:rPr>
        <w:t>општине Сента,</w:t>
      </w:r>
      <w:r w:rsidRPr="00626C4F">
        <w:rPr>
          <w:rFonts w:ascii="Arial Narrow" w:hAnsi="Arial Narrow" w:cs="Times New Roman"/>
          <w:sz w:val="24"/>
          <w:szCs w:val="24"/>
        </w:rPr>
        <w:t xml:space="preserve"> број</w:t>
      </w:r>
      <w:r>
        <w:rPr>
          <w:rFonts w:ascii="Arial Narrow" w:hAnsi="Arial Narrow" w:cs="Times New Roman"/>
          <w:sz w:val="24"/>
          <w:szCs w:val="24"/>
        </w:rPr>
        <w:t>: 021-5/2017-</w:t>
      </w:r>
      <w:r w:rsidRPr="00626C4F">
        <w:rPr>
          <w:rFonts w:ascii="Arial Narrow" w:hAnsi="Arial Narrow" w:cs="Times New Roman"/>
          <w:sz w:val="24"/>
          <w:szCs w:val="24"/>
        </w:rPr>
        <w:t xml:space="preserve"> II од </w:t>
      </w:r>
      <w:r>
        <w:rPr>
          <w:rFonts w:ascii="Arial Narrow" w:hAnsi="Arial Narrow" w:cs="Times New Roman"/>
          <w:sz w:val="24"/>
          <w:szCs w:val="24"/>
        </w:rPr>
        <w:t>30</w:t>
      </w:r>
      <w:r w:rsidRPr="00626C4F">
        <w:rPr>
          <w:rFonts w:ascii="Arial Narrow" w:hAnsi="Arial Narrow" w:cs="Times New Roman"/>
          <w:sz w:val="24"/>
          <w:szCs w:val="24"/>
        </w:rPr>
        <w:t>.</w:t>
      </w:r>
      <w:r>
        <w:rPr>
          <w:rFonts w:ascii="Arial Narrow" w:hAnsi="Arial Narrow" w:cs="Times New Roman"/>
          <w:sz w:val="24"/>
          <w:szCs w:val="24"/>
        </w:rPr>
        <w:t>12</w:t>
      </w:r>
      <w:r w:rsidRPr="00626C4F">
        <w:rPr>
          <w:rFonts w:ascii="Arial Narrow" w:hAnsi="Arial Narrow" w:cs="Times New Roman"/>
          <w:sz w:val="24"/>
          <w:szCs w:val="24"/>
        </w:rPr>
        <w:t>.201</w:t>
      </w:r>
      <w:r>
        <w:rPr>
          <w:rFonts w:ascii="Arial Narrow" w:hAnsi="Arial Narrow" w:cs="Times New Roman"/>
          <w:sz w:val="24"/>
          <w:szCs w:val="24"/>
        </w:rPr>
        <w:t>6</w:t>
      </w:r>
      <w:r w:rsidRPr="00626C4F">
        <w:rPr>
          <w:rFonts w:ascii="Arial Narrow" w:hAnsi="Arial Narrow" w:cs="Times New Roman"/>
          <w:sz w:val="24"/>
          <w:szCs w:val="24"/>
        </w:rPr>
        <w:t>.године</w:t>
      </w:r>
      <w:r>
        <w:rPr>
          <w:rFonts w:ascii="Arial Narrow" w:hAnsi="Arial Narrow" w:cs="Times New Roman"/>
          <w:sz w:val="24"/>
          <w:szCs w:val="24"/>
        </w:rPr>
        <w:t xml:space="preserve"> и</w:t>
      </w:r>
    </w:p>
    <w:p w:rsidR="00A50C04" w:rsidRPr="006D79E1" w:rsidRDefault="00A50C04" w:rsidP="00A50C04">
      <w:pPr>
        <w:pStyle w:val="NoSpacing"/>
        <w:numPr>
          <w:ilvl w:val="0"/>
          <w:numId w:val="12"/>
        </w:numPr>
        <w:jc w:val="both"/>
        <w:rPr>
          <w:rFonts w:ascii="Arial Narrow" w:hAnsi="Arial Narrow" w:cs="Times New Roman"/>
          <w:color w:val="FF0000"/>
          <w:sz w:val="24"/>
          <w:szCs w:val="24"/>
        </w:rPr>
      </w:pPr>
      <w:r w:rsidRPr="006D79E1">
        <w:rPr>
          <w:rFonts w:ascii="Arial Narrow" w:hAnsi="Arial Narrow" w:cs="Times New Roman"/>
          <w:sz w:val="24"/>
          <w:szCs w:val="24"/>
        </w:rPr>
        <w:t xml:space="preserve">Етичким кодексом интерне ревизије </w:t>
      </w:r>
      <w:r>
        <w:rPr>
          <w:rFonts w:ascii="Arial Narrow" w:hAnsi="Arial Narrow" w:cs="Times New Roman"/>
          <w:sz w:val="24"/>
          <w:szCs w:val="24"/>
        </w:rPr>
        <w:t>општине Сента,</w:t>
      </w:r>
      <w:r w:rsidRPr="00626C4F">
        <w:rPr>
          <w:rFonts w:ascii="Arial Narrow" w:hAnsi="Arial Narrow" w:cs="Times New Roman"/>
          <w:sz w:val="24"/>
          <w:szCs w:val="24"/>
        </w:rPr>
        <w:t xml:space="preserve"> број</w:t>
      </w:r>
      <w:r>
        <w:rPr>
          <w:rFonts w:ascii="Arial Narrow" w:hAnsi="Arial Narrow" w:cs="Times New Roman"/>
          <w:sz w:val="24"/>
          <w:szCs w:val="24"/>
        </w:rPr>
        <w:t>: 021-6/2017-</w:t>
      </w:r>
      <w:r w:rsidRPr="00626C4F">
        <w:rPr>
          <w:rFonts w:ascii="Arial Narrow" w:hAnsi="Arial Narrow" w:cs="Times New Roman"/>
          <w:sz w:val="24"/>
          <w:szCs w:val="24"/>
        </w:rPr>
        <w:t xml:space="preserve"> II од </w:t>
      </w:r>
      <w:r>
        <w:rPr>
          <w:rFonts w:ascii="Arial Narrow" w:hAnsi="Arial Narrow" w:cs="Times New Roman"/>
          <w:sz w:val="24"/>
          <w:szCs w:val="24"/>
        </w:rPr>
        <w:t>30</w:t>
      </w:r>
      <w:r w:rsidRPr="00626C4F">
        <w:rPr>
          <w:rFonts w:ascii="Arial Narrow" w:hAnsi="Arial Narrow" w:cs="Times New Roman"/>
          <w:sz w:val="24"/>
          <w:szCs w:val="24"/>
        </w:rPr>
        <w:t>.</w:t>
      </w:r>
      <w:r>
        <w:rPr>
          <w:rFonts w:ascii="Arial Narrow" w:hAnsi="Arial Narrow" w:cs="Times New Roman"/>
          <w:sz w:val="24"/>
          <w:szCs w:val="24"/>
        </w:rPr>
        <w:t>12</w:t>
      </w:r>
      <w:r w:rsidRPr="00626C4F">
        <w:rPr>
          <w:rFonts w:ascii="Arial Narrow" w:hAnsi="Arial Narrow" w:cs="Times New Roman"/>
          <w:sz w:val="24"/>
          <w:szCs w:val="24"/>
        </w:rPr>
        <w:t>.201</w:t>
      </w:r>
      <w:r>
        <w:rPr>
          <w:rFonts w:ascii="Arial Narrow" w:hAnsi="Arial Narrow" w:cs="Times New Roman"/>
          <w:sz w:val="24"/>
          <w:szCs w:val="24"/>
        </w:rPr>
        <w:t>6</w:t>
      </w:r>
      <w:r w:rsidRPr="00626C4F">
        <w:rPr>
          <w:rFonts w:ascii="Arial Narrow" w:hAnsi="Arial Narrow" w:cs="Times New Roman"/>
          <w:sz w:val="24"/>
          <w:szCs w:val="24"/>
        </w:rPr>
        <w:t>.</w:t>
      </w:r>
      <w:r w:rsidR="00EB1E1E">
        <w:rPr>
          <w:rFonts w:ascii="Arial Narrow" w:hAnsi="Arial Narrow" w:cs="Times New Roman"/>
          <w:sz w:val="24"/>
          <w:szCs w:val="24"/>
        </w:rPr>
        <w:t xml:space="preserve"> </w:t>
      </w:r>
      <w:r w:rsidRPr="00626C4F">
        <w:rPr>
          <w:rFonts w:ascii="Arial Narrow" w:hAnsi="Arial Narrow" w:cs="Times New Roman"/>
          <w:sz w:val="24"/>
          <w:szCs w:val="24"/>
        </w:rPr>
        <w:t>године</w:t>
      </w:r>
      <w:r w:rsidRPr="006D79E1">
        <w:rPr>
          <w:rFonts w:ascii="Arial Narrow" w:hAnsi="Arial Narrow" w:cs="Times New Roman"/>
          <w:color w:val="FF0000"/>
          <w:sz w:val="24"/>
          <w:szCs w:val="24"/>
        </w:rPr>
        <w:t>.</w:t>
      </w:r>
    </w:p>
    <w:p w:rsidR="00A50C04" w:rsidRPr="00A50C04" w:rsidRDefault="00A50C04" w:rsidP="00A50C04">
      <w:pPr>
        <w:pStyle w:val="NormalIndent"/>
        <w:tabs>
          <w:tab w:val="left" w:pos="1905"/>
        </w:tabs>
        <w:spacing w:line="360" w:lineRule="auto"/>
        <w:ind w:left="0"/>
        <w:rPr>
          <w:rFonts w:ascii="Arial Narrow" w:hAnsi="Arial Narrow" w:cs="Arial"/>
          <w:b/>
        </w:rPr>
      </w:pPr>
    </w:p>
    <w:p w:rsidR="009C4B39" w:rsidRDefault="00A50C04" w:rsidP="009C4B39">
      <w:pPr>
        <w:pStyle w:val="NormalIndent"/>
        <w:tabs>
          <w:tab w:val="left" w:pos="1905"/>
        </w:tabs>
        <w:spacing w:line="360" w:lineRule="auto"/>
        <w:ind w:left="0"/>
        <w:jc w:val="center"/>
        <w:rPr>
          <w:rFonts w:ascii="Arial Narrow" w:hAnsi="Arial Narrow" w:cs="Arial"/>
          <w:b/>
        </w:rPr>
      </w:pPr>
      <w:r>
        <w:rPr>
          <w:rFonts w:ascii="Arial Narrow" w:hAnsi="Arial Narrow" w:cs="Arial"/>
          <w:b/>
        </w:rPr>
        <w:t>3</w:t>
      </w:r>
      <w:r w:rsidR="00A742AF" w:rsidRPr="00A742AF">
        <w:rPr>
          <w:rFonts w:ascii="Arial Narrow" w:hAnsi="Arial Narrow" w:cs="Arial"/>
          <w:b/>
        </w:rPr>
        <w:t xml:space="preserve">. Визија и мисија интерне ревизије </w:t>
      </w:r>
    </w:p>
    <w:p w:rsidR="009C4B39" w:rsidRPr="009C4B39" w:rsidRDefault="009C4B39" w:rsidP="009C4B39">
      <w:pPr>
        <w:pStyle w:val="NormalIndent"/>
        <w:numPr>
          <w:ilvl w:val="0"/>
          <w:numId w:val="21"/>
        </w:numPr>
        <w:tabs>
          <w:tab w:val="left" w:pos="1905"/>
        </w:tabs>
        <w:spacing w:line="360" w:lineRule="auto"/>
        <w:rPr>
          <w:rFonts w:ascii="Arial Narrow" w:hAnsi="Arial Narrow" w:cs="Arial"/>
        </w:rPr>
      </w:pPr>
      <w:r w:rsidRPr="009C4B39">
        <w:rPr>
          <w:rFonts w:ascii="Arial Narrow" w:hAnsi="Arial Narrow" w:cs="Arial"/>
        </w:rPr>
        <w:t>Визија</w:t>
      </w:r>
    </w:p>
    <w:p w:rsidR="00C7005A" w:rsidRDefault="00C7005A" w:rsidP="00BD2CFA">
      <w:pPr>
        <w:ind w:firstLine="540"/>
        <w:jc w:val="both"/>
        <w:rPr>
          <w:rFonts w:ascii="Arial Narrow" w:hAnsi="Arial Narrow" w:cs="Arial"/>
        </w:rPr>
      </w:pPr>
      <w:r w:rsidRPr="00C7005A">
        <w:rPr>
          <w:rFonts w:ascii="Arial Narrow" w:hAnsi="Arial Narrow" w:cs="Arial"/>
        </w:rPr>
        <w:t>Интерна ревизија ће својим радом и д</w:t>
      </w:r>
      <w:r w:rsidR="008D40D3">
        <w:rPr>
          <w:rFonts w:ascii="Arial Narrow" w:hAnsi="Arial Narrow" w:cs="Arial"/>
        </w:rPr>
        <w:t>е</w:t>
      </w:r>
      <w:r w:rsidRPr="00C7005A">
        <w:rPr>
          <w:rFonts w:ascii="Arial Narrow" w:hAnsi="Arial Narrow" w:cs="Arial"/>
        </w:rPr>
        <w:t xml:space="preserve">ловањем достављати информације </w:t>
      </w:r>
      <w:r>
        <w:rPr>
          <w:rFonts w:ascii="Arial Narrow" w:hAnsi="Arial Narrow" w:cs="Arial"/>
        </w:rPr>
        <w:t>и пружати помоћ</w:t>
      </w:r>
      <w:r w:rsidR="00BD2CFA">
        <w:rPr>
          <w:rFonts w:ascii="Arial Narrow" w:hAnsi="Arial Narrow" w:cs="Arial"/>
        </w:rPr>
        <w:t xml:space="preserve"> </w:t>
      </w:r>
      <w:r>
        <w:rPr>
          <w:rFonts w:ascii="Arial Narrow" w:hAnsi="Arial Narrow" w:cs="Arial"/>
        </w:rPr>
        <w:t>вишем руководству у циљу доношења исправних одлука које су усклађене са закон</w:t>
      </w:r>
      <w:r w:rsidR="0093217F">
        <w:rPr>
          <w:rFonts w:ascii="Arial Narrow" w:hAnsi="Arial Narrow" w:cs="Arial"/>
        </w:rPr>
        <w:t>и</w:t>
      </w:r>
      <w:r>
        <w:rPr>
          <w:rFonts w:ascii="Arial Narrow" w:hAnsi="Arial Narrow" w:cs="Arial"/>
        </w:rPr>
        <w:t>м</w:t>
      </w:r>
      <w:r w:rsidR="0093217F">
        <w:rPr>
          <w:rFonts w:ascii="Arial Narrow" w:hAnsi="Arial Narrow" w:cs="Arial"/>
        </w:rPr>
        <w:t>а, прописима политикама, плановима и процедурама, доношења одлука ради</w:t>
      </w:r>
      <w:r w:rsidR="008D40D3">
        <w:rPr>
          <w:rFonts w:ascii="Arial Narrow" w:hAnsi="Arial Narrow" w:cs="Arial"/>
        </w:rPr>
        <w:t xml:space="preserve"> </w:t>
      </w:r>
      <w:r w:rsidR="0093217F">
        <w:rPr>
          <w:rFonts w:ascii="Arial Narrow" w:hAnsi="Arial Narrow" w:cs="Arial"/>
        </w:rPr>
        <w:t>економичног, ефикасног и ефективног</w:t>
      </w:r>
      <w:r>
        <w:rPr>
          <w:rFonts w:ascii="Arial Narrow" w:hAnsi="Arial Narrow" w:cs="Arial"/>
        </w:rPr>
        <w:t xml:space="preserve"> </w:t>
      </w:r>
    </w:p>
    <w:p w:rsidR="0093217F" w:rsidRPr="009C4B39" w:rsidRDefault="0093217F" w:rsidP="00BD2CFA">
      <w:pPr>
        <w:jc w:val="both"/>
        <w:rPr>
          <w:rFonts w:ascii="Arial Narrow" w:hAnsi="Arial Narrow" w:cs="Arial"/>
        </w:rPr>
      </w:pPr>
      <w:proofErr w:type="gramStart"/>
      <w:r>
        <w:rPr>
          <w:rFonts w:ascii="Arial Narrow" w:hAnsi="Arial Narrow" w:cs="Arial"/>
        </w:rPr>
        <w:t>пословања</w:t>
      </w:r>
      <w:proofErr w:type="gramEnd"/>
      <w:r>
        <w:rPr>
          <w:rFonts w:ascii="Arial Narrow" w:hAnsi="Arial Narrow" w:cs="Arial"/>
        </w:rPr>
        <w:t>, заштите сре</w:t>
      </w:r>
      <w:r w:rsidR="008D40D3">
        <w:rPr>
          <w:rFonts w:ascii="Arial Narrow" w:hAnsi="Arial Narrow" w:cs="Arial"/>
        </w:rPr>
        <w:t>дстава и ресурса од губитака узро</w:t>
      </w:r>
      <w:r>
        <w:rPr>
          <w:rFonts w:ascii="Arial Narrow" w:hAnsi="Arial Narrow" w:cs="Arial"/>
        </w:rPr>
        <w:t>кованих погрешним управљањем, као и јачање одговорности запослених.</w:t>
      </w:r>
    </w:p>
    <w:p w:rsidR="008D40D3" w:rsidRPr="009C4B39" w:rsidRDefault="008D40D3" w:rsidP="00C7005A">
      <w:pPr>
        <w:jc w:val="both"/>
        <w:rPr>
          <w:rFonts w:ascii="Arial Narrow" w:hAnsi="Arial Narrow" w:cs="Arial"/>
        </w:rPr>
      </w:pPr>
    </w:p>
    <w:p w:rsidR="008D40D3" w:rsidRPr="009C4B39" w:rsidRDefault="008D40D3" w:rsidP="009C4B39">
      <w:pPr>
        <w:pStyle w:val="ListParagraph"/>
        <w:numPr>
          <w:ilvl w:val="0"/>
          <w:numId w:val="20"/>
        </w:numPr>
        <w:jc w:val="both"/>
        <w:rPr>
          <w:rFonts w:ascii="Arial Narrow" w:hAnsi="Arial Narrow" w:cs="Arial"/>
        </w:rPr>
      </w:pPr>
      <w:r w:rsidRPr="009C4B39">
        <w:rPr>
          <w:rFonts w:ascii="Arial Narrow" w:hAnsi="Arial Narrow" w:cs="Arial"/>
        </w:rPr>
        <w:t xml:space="preserve"> Мисија</w:t>
      </w:r>
    </w:p>
    <w:p w:rsidR="008D40D3" w:rsidRDefault="008D40D3" w:rsidP="00C7005A">
      <w:pPr>
        <w:jc w:val="both"/>
        <w:rPr>
          <w:rFonts w:ascii="Arial Narrow" w:hAnsi="Arial Narrow" w:cs="Arial"/>
        </w:rPr>
      </w:pPr>
    </w:p>
    <w:p w:rsidR="008D40D3" w:rsidRDefault="008D40D3" w:rsidP="00A50C04">
      <w:pPr>
        <w:ind w:firstLine="720"/>
        <w:jc w:val="both"/>
        <w:rPr>
          <w:rFonts w:ascii="Arial Narrow" w:hAnsi="Arial Narrow" w:cs="Arial"/>
        </w:rPr>
      </w:pPr>
      <w:r>
        <w:rPr>
          <w:rFonts w:ascii="Arial Narrow" w:hAnsi="Arial Narrow" w:cs="Arial"/>
        </w:rPr>
        <w:t xml:space="preserve">Мисија интерне ревизије је функција која својим радом и резултатима доприноси унапређењу рада организација, развоја управљања </w:t>
      </w:r>
      <w:proofErr w:type="gramStart"/>
      <w:r>
        <w:rPr>
          <w:rFonts w:ascii="Arial Narrow" w:hAnsi="Arial Narrow" w:cs="Arial"/>
        </w:rPr>
        <w:t>организацијама ,</w:t>
      </w:r>
      <w:proofErr w:type="gramEnd"/>
      <w:r>
        <w:rPr>
          <w:rFonts w:ascii="Arial Narrow" w:hAnsi="Arial Narrow" w:cs="Arial"/>
        </w:rPr>
        <w:t xml:space="preserve"> посебно у делу контрола и праћења процедура интерних контрола.</w:t>
      </w:r>
    </w:p>
    <w:p w:rsidR="008D40D3" w:rsidRDefault="008D40D3" w:rsidP="00A50C04">
      <w:pPr>
        <w:ind w:firstLine="720"/>
        <w:jc w:val="both"/>
        <w:rPr>
          <w:rFonts w:ascii="Arial Narrow" w:hAnsi="Arial Narrow" w:cs="Arial"/>
        </w:rPr>
      </w:pPr>
      <w:proofErr w:type="gramStart"/>
      <w:r>
        <w:rPr>
          <w:rFonts w:ascii="Arial Narrow" w:hAnsi="Arial Narrow" w:cs="Arial"/>
        </w:rPr>
        <w:t>Интерни ревизор обезбеђује вишем руководству информације о систему интерних контрола у организацији</w:t>
      </w:r>
      <w:r w:rsidR="00A26F65">
        <w:rPr>
          <w:rFonts w:ascii="Arial Narrow" w:hAnsi="Arial Narrow" w:cs="Arial"/>
        </w:rPr>
        <w:t xml:space="preserve">, </w:t>
      </w:r>
      <w:r>
        <w:rPr>
          <w:rFonts w:ascii="Arial Narrow" w:hAnsi="Arial Narrow" w:cs="Arial"/>
        </w:rPr>
        <w:t>потребне информације за правовремено доношење оперативних и управљачких одлука, те предлоге активности за унапређење рада организације ради постизања ефикасног и економичног коришћења расположивих ресурса.</w:t>
      </w:r>
      <w:proofErr w:type="gramEnd"/>
    </w:p>
    <w:p w:rsidR="00A26F65" w:rsidRDefault="00A26F65" w:rsidP="00A50C04">
      <w:pPr>
        <w:ind w:firstLine="720"/>
        <w:jc w:val="both"/>
        <w:rPr>
          <w:rFonts w:ascii="Arial Narrow" w:hAnsi="Arial Narrow" w:cs="Arial"/>
        </w:rPr>
      </w:pPr>
      <w:r>
        <w:rPr>
          <w:rFonts w:ascii="Arial Narrow" w:hAnsi="Arial Narrow" w:cs="Arial"/>
        </w:rPr>
        <w:t xml:space="preserve">Својим деловањем интерни ревизор ће допринети </w:t>
      </w:r>
      <w:proofErr w:type="gramStart"/>
      <w:r>
        <w:rPr>
          <w:rFonts w:ascii="Arial Narrow" w:hAnsi="Arial Narrow" w:cs="Arial"/>
        </w:rPr>
        <w:t>подизању  нивоа</w:t>
      </w:r>
      <w:proofErr w:type="gramEnd"/>
      <w:r>
        <w:rPr>
          <w:rFonts w:ascii="Arial Narrow" w:hAnsi="Arial Narrow" w:cs="Arial"/>
        </w:rPr>
        <w:t xml:space="preserve"> свести запослених у обављању интерних контрола и континуитет у пружању информација ради правилног и законитог рада запослених у Општинској управи општине Сента.</w:t>
      </w:r>
    </w:p>
    <w:p w:rsidR="00A26F65" w:rsidRDefault="00A26F65" w:rsidP="00A50C04">
      <w:pPr>
        <w:ind w:firstLine="720"/>
        <w:jc w:val="both"/>
        <w:rPr>
          <w:rFonts w:ascii="Arial Narrow" w:hAnsi="Arial Narrow" w:cs="Arial"/>
        </w:rPr>
      </w:pPr>
      <w:r>
        <w:rPr>
          <w:rFonts w:ascii="Arial Narrow" w:hAnsi="Arial Narrow" w:cs="Arial"/>
        </w:rPr>
        <w:t>Мисија интерне ревизије је квалитетно и одговорно обављање ревизорских послова у складу са начелима Етичког кодекса и Повељом интерне ревизије</w:t>
      </w:r>
      <w:r w:rsidR="00004E94">
        <w:rPr>
          <w:rFonts w:ascii="Arial Narrow" w:hAnsi="Arial Narrow" w:cs="Arial"/>
        </w:rPr>
        <w:t xml:space="preserve"> </w:t>
      </w:r>
      <w:r>
        <w:rPr>
          <w:rFonts w:ascii="Arial Narrow" w:hAnsi="Arial Narrow" w:cs="Arial"/>
        </w:rPr>
        <w:t>општине Сента, а које се првенствено односи на давању независног стручног мишљења о к</w:t>
      </w:r>
      <w:r w:rsidR="00004E94">
        <w:rPr>
          <w:rFonts w:ascii="Arial Narrow" w:hAnsi="Arial Narrow" w:cs="Arial"/>
        </w:rPr>
        <w:t>в</w:t>
      </w:r>
      <w:r>
        <w:rPr>
          <w:rFonts w:ascii="Arial Narrow" w:hAnsi="Arial Narrow" w:cs="Arial"/>
        </w:rPr>
        <w:t>алитету вршења интерне финансиј</w:t>
      </w:r>
      <w:r w:rsidR="00004E94">
        <w:rPr>
          <w:rFonts w:ascii="Arial Narrow" w:hAnsi="Arial Narrow" w:cs="Arial"/>
        </w:rPr>
        <w:t>с</w:t>
      </w:r>
      <w:r>
        <w:rPr>
          <w:rFonts w:ascii="Arial Narrow" w:hAnsi="Arial Narrow" w:cs="Arial"/>
        </w:rPr>
        <w:t>ке контроле и управљања</w:t>
      </w:r>
      <w:r w:rsidR="00004E94">
        <w:rPr>
          <w:rFonts w:ascii="Arial Narrow" w:hAnsi="Arial Narrow" w:cs="Arial"/>
        </w:rPr>
        <w:t>, контрола законитости рада, управљање ризицима у циљу побољшања ефикасности и економичности пословања и пружања услуга орган</w:t>
      </w:r>
      <w:r w:rsidR="000B24F9">
        <w:rPr>
          <w:rFonts w:ascii="Arial Narrow" w:hAnsi="Arial Narrow" w:cs="Arial"/>
        </w:rPr>
        <w:t>има</w:t>
      </w:r>
      <w:r w:rsidR="00004E94">
        <w:rPr>
          <w:rFonts w:ascii="Arial Narrow" w:hAnsi="Arial Narrow" w:cs="Arial"/>
        </w:rPr>
        <w:t xml:space="preserve"> општине Сента.</w:t>
      </w:r>
    </w:p>
    <w:p w:rsidR="00A50C04" w:rsidRPr="00A50C04" w:rsidRDefault="00A50C04" w:rsidP="00A50C04">
      <w:pPr>
        <w:ind w:firstLine="720"/>
        <w:jc w:val="both"/>
        <w:rPr>
          <w:rFonts w:ascii="Arial Narrow" w:hAnsi="Arial Narrow" w:cs="Arial"/>
        </w:rPr>
      </w:pPr>
    </w:p>
    <w:p w:rsidR="00A50C04" w:rsidRDefault="00A50C04" w:rsidP="00A50C04">
      <w:pPr>
        <w:ind w:firstLine="720"/>
        <w:jc w:val="both"/>
        <w:rPr>
          <w:rFonts w:ascii="Arial Narrow" w:hAnsi="Arial Narrow" w:cs="Arial"/>
        </w:rPr>
      </w:pPr>
    </w:p>
    <w:p w:rsidR="00A50C04" w:rsidRPr="00A50C04" w:rsidRDefault="00A50C04" w:rsidP="00A50C04">
      <w:pPr>
        <w:ind w:firstLine="720"/>
        <w:jc w:val="center"/>
        <w:rPr>
          <w:rFonts w:ascii="Arial Narrow" w:hAnsi="Arial Narrow" w:cs="Arial"/>
          <w:b/>
        </w:rPr>
      </w:pPr>
      <w:r w:rsidRPr="00A50C04">
        <w:rPr>
          <w:rFonts w:ascii="Arial Narrow" w:hAnsi="Arial Narrow" w:cs="Arial"/>
          <w:b/>
        </w:rPr>
        <w:t>4. Планирање ревизије</w:t>
      </w:r>
    </w:p>
    <w:p w:rsidR="00A50C04" w:rsidRPr="00A50C04" w:rsidRDefault="00A50C04" w:rsidP="00A50C04">
      <w:pPr>
        <w:ind w:firstLine="720"/>
        <w:jc w:val="center"/>
        <w:rPr>
          <w:rFonts w:ascii="Arial Narrow" w:hAnsi="Arial Narrow" w:cs="Arial"/>
          <w:b/>
        </w:rPr>
      </w:pPr>
    </w:p>
    <w:p w:rsidR="00A50C04" w:rsidRPr="00626C4F" w:rsidRDefault="00A50C04" w:rsidP="00A50C04">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Планирање ревизије је неопходно будући да интерној ревизији омогућава остваривање циљева, утврђивање приоритета и обезбеђивање ефикасног и ефективног коришћења ресурса.</w:t>
      </w:r>
      <w:proofErr w:type="gramEnd"/>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Планирање је кључни део процеса ревизије и обухвата четири фазе.</w:t>
      </w:r>
      <w:proofErr w:type="gramEnd"/>
    </w:p>
    <w:p w:rsidR="00A50C04" w:rsidRPr="00626C4F" w:rsidRDefault="00A50C04" w:rsidP="00A50C04">
      <w:pPr>
        <w:pStyle w:val="NoSpacing"/>
        <w:ind w:firstLine="708"/>
        <w:jc w:val="both"/>
        <w:rPr>
          <w:rFonts w:ascii="Arial Narrow" w:hAnsi="Arial Narrow" w:cs="Times New Roman"/>
          <w:sz w:val="24"/>
          <w:szCs w:val="24"/>
        </w:rPr>
      </w:pPr>
      <w:r w:rsidRPr="00626C4F">
        <w:rPr>
          <w:rFonts w:ascii="Arial Narrow" w:hAnsi="Arial Narrow" w:cs="Times New Roman"/>
          <w:sz w:val="24"/>
          <w:szCs w:val="24"/>
        </w:rPr>
        <w:t>Фазе планирања су:</w:t>
      </w:r>
    </w:p>
    <w:p w:rsidR="00A50C04" w:rsidRPr="00626C4F" w:rsidRDefault="00A50C04" w:rsidP="00A50C04">
      <w:pPr>
        <w:pStyle w:val="NoSpacing"/>
        <w:numPr>
          <w:ilvl w:val="0"/>
          <w:numId w:val="13"/>
        </w:numPr>
        <w:jc w:val="both"/>
        <w:rPr>
          <w:rFonts w:ascii="Arial Narrow" w:hAnsi="Arial Narrow" w:cs="Times New Roman"/>
          <w:sz w:val="24"/>
          <w:szCs w:val="24"/>
        </w:rPr>
      </w:pPr>
      <w:r w:rsidRPr="00626C4F">
        <w:rPr>
          <w:rFonts w:ascii="Arial Narrow" w:hAnsi="Arial Narrow" w:cs="Times New Roman"/>
          <w:sz w:val="24"/>
          <w:szCs w:val="24"/>
        </w:rPr>
        <w:t>Израда стратешког плана који наводи покривеност ревизијом у наредне три године и представља основу целог процеса планирања.</w:t>
      </w:r>
    </w:p>
    <w:p w:rsidR="00A50C04" w:rsidRPr="00626C4F" w:rsidRDefault="00A50C04" w:rsidP="00A50C04">
      <w:pPr>
        <w:pStyle w:val="NoSpacing"/>
        <w:numPr>
          <w:ilvl w:val="0"/>
          <w:numId w:val="13"/>
        </w:numPr>
        <w:jc w:val="both"/>
        <w:rPr>
          <w:rFonts w:ascii="Arial Narrow" w:hAnsi="Arial Narrow" w:cs="Times New Roman"/>
          <w:sz w:val="24"/>
          <w:szCs w:val="24"/>
        </w:rPr>
      </w:pPr>
      <w:r w:rsidRPr="00626C4F">
        <w:rPr>
          <w:rFonts w:ascii="Arial Narrow" w:hAnsi="Arial Narrow" w:cs="Times New Roman"/>
          <w:sz w:val="24"/>
          <w:szCs w:val="24"/>
        </w:rPr>
        <w:t xml:space="preserve">Израда годишњег плана рада заснованог на првој години стратешког плана у коме се наводе субјекти ревизија и предмети ревизија које ће се обавити </w:t>
      </w:r>
      <w:proofErr w:type="gramStart"/>
      <w:r w:rsidRPr="00626C4F">
        <w:rPr>
          <w:rFonts w:ascii="Arial Narrow" w:hAnsi="Arial Narrow" w:cs="Times New Roman"/>
          <w:sz w:val="24"/>
          <w:szCs w:val="24"/>
        </w:rPr>
        <w:t>у  текућој</w:t>
      </w:r>
      <w:proofErr w:type="gramEnd"/>
      <w:r w:rsidRPr="00626C4F">
        <w:rPr>
          <w:rFonts w:ascii="Arial Narrow" w:hAnsi="Arial Narrow" w:cs="Times New Roman"/>
          <w:sz w:val="24"/>
          <w:szCs w:val="24"/>
        </w:rPr>
        <w:t xml:space="preserve"> години.</w:t>
      </w:r>
    </w:p>
    <w:p w:rsidR="00A50C04" w:rsidRPr="00626C4F" w:rsidRDefault="00A50C04" w:rsidP="00A50C04">
      <w:pPr>
        <w:pStyle w:val="NoSpacing"/>
        <w:numPr>
          <w:ilvl w:val="0"/>
          <w:numId w:val="13"/>
        </w:numPr>
        <w:jc w:val="both"/>
        <w:rPr>
          <w:rFonts w:ascii="Arial Narrow" w:hAnsi="Arial Narrow" w:cs="Times New Roman"/>
          <w:sz w:val="24"/>
          <w:szCs w:val="24"/>
        </w:rPr>
      </w:pPr>
      <w:r w:rsidRPr="00626C4F">
        <w:rPr>
          <w:rFonts w:ascii="Arial Narrow" w:hAnsi="Arial Narrow" w:cs="Times New Roman"/>
          <w:sz w:val="24"/>
          <w:szCs w:val="24"/>
        </w:rPr>
        <w:t>Израда Оперативних планова који наводе ресурсе потребне за остваривање годишњег плана рада. Оперативни планови се ревидирају и ажурирају током целе године, узимајући у обзир шта је стварно реализовано.</w:t>
      </w:r>
    </w:p>
    <w:p w:rsidR="00A50C04" w:rsidRPr="00626C4F" w:rsidRDefault="00A50C04" w:rsidP="00A50C04">
      <w:pPr>
        <w:pStyle w:val="NoSpacing"/>
        <w:numPr>
          <w:ilvl w:val="0"/>
          <w:numId w:val="13"/>
        </w:numPr>
        <w:jc w:val="both"/>
        <w:rPr>
          <w:rFonts w:ascii="Arial Narrow" w:hAnsi="Arial Narrow" w:cs="Times New Roman"/>
          <w:sz w:val="24"/>
          <w:szCs w:val="24"/>
        </w:rPr>
      </w:pPr>
      <w:r w:rsidRPr="00626C4F">
        <w:rPr>
          <w:rFonts w:ascii="Arial Narrow" w:hAnsi="Arial Narrow" w:cs="Times New Roman"/>
          <w:sz w:val="24"/>
          <w:szCs w:val="24"/>
        </w:rPr>
        <w:lastRenderedPageBreak/>
        <w:t>Израда планова задатака ревизије који се припремају на почетку сваке ревизије наведене у годишњем плану рада.</w:t>
      </w:r>
    </w:p>
    <w:p w:rsidR="00A50C04" w:rsidRPr="00626C4F" w:rsidRDefault="00A50C04" w:rsidP="00A50C04">
      <w:pPr>
        <w:pStyle w:val="NoSpacing"/>
        <w:ind w:left="708"/>
        <w:jc w:val="both"/>
        <w:rPr>
          <w:rFonts w:ascii="Arial Narrow" w:hAnsi="Arial Narrow" w:cs="Times New Roman"/>
          <w:sz w:val="20"/>
          <w:szCs w:val="20"/>
        </w:rPr>
      </w:pPr>
    </w:p>
    <w:p w:rsidR="00A50C04" w:rsidRPr="00626C4F" w:rsidRDefault="00A50C04" w:rsidP="00A50C04">
      <w:pPr>
        <w:pStyle w:val="NoSpacing"/>
        <w:ind w:left="708"/>
        <w:jc w:val="both"/>
        <w:rPr>
          <w:rFonts w:ascii="Arial Narrow" w:hAnsi="Arial Narrow" w:cs="Times New Roman"/>
          <w:sz w:val="24"/>
          <w:szCs w:val="24"/>
        </w:rPr>
      </w:pPr>
      <w:r w:rsidRPr="00626C4F">
        <w:rPr>
          <w:rFonts w:ascii="Arial Narrow" w:hAnsi="Arial Narrow" w:cs="Times New Roman"/>
          <w:sz w:val="24"/>
          <w:szCs w:val="24"/>
        </w:rPr>
        <w:t xml:space="preserve">Интерна ревизија се обавља </w:t>
      </w:r>
      <w:proofErr w:type="gramStart"/>
      <w:r w:rsidRPr="00626C4F">
        <w:rPr>
          <w:rFonts w:ascii="Arial Narrow" w:hAnsi="Arial Narrow" w:cs="Times New Roman"/>
          <w:sz w:val="24"/>
          <w:szCs w:val="24"/>
        </w:rPr>
        <w:t>према :</w:t>
      </w:r>
      <w:proofErr w:type="gramEnd"/>
    </w:p>
    <w:p w:rsidR="00A50C04" w:rsidRPr="00626C4F" w:rsidRDefault="00A50C04" w:rsidP="00A50C04">
      <w:pPr>
        <w:pStyle w:val="NoSpacing"/>
        <w:ind w:left="708"/>
        <w:jc w:val="both"/>
        <w:rPr>
          <w:rFonts w:ascii="Arial Narrow" w:hAnsi="Arial Narrow" w:cs="Times New Roman"/>
          <w:sz w:val="24"/>
          <w:szCs w:val="24"/>
        </w:rPr>
      </w:pPr>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стратешком</w:t>
      </w:r>
      <w:proofErr w:type="gramEnd"/>
      <w:r w:rsidRPr="00626C4F">
        <w:rPr>
          <w:rFonts w:ascii="Arial Narrow" w:hAnsi="Arial Narrow" w:cs="Times New Roman"/>
          <w:sz w:val="24"/>
          <w:szCs w:val="24"/>
        </w:rPr>
        <w:t xml:space="preserve"> плану за трогодишњи период,</w:t>
      </w:r>
    </w:p>
    <w:p w:rsidR="00A50C04" w:rsidRPr="00626C4F" w:rsidRDefault="00A50C04" w:rsidP="00A50C04">
      <w:pPr>
        <w:pStyle w:val="NoSpacing"/>
        <w:ind w:left="708"/>
        <w:jc w:val="both"/>
        <w:rPr>
          <w:rFonts w:ascii="Arial Narrow" w:hAnsi="Arial Narrow" w:cs="Times New Roman"/>
          <w:sz w:val="24"/>
          <w:szCs w:val="24"/>
        </w:rPr>
      </w:pPr>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годишњем</w:t>
      </w:r>
      <w:proofErr w:type="gramEnd"/>
      <w:r w:rsidRPr="00626C4F">
        <w:rPr>
          <w:rFonts w:ascii="Arial Narrow" w:hAnsi="Arial Narrow" w:cs="Times New Roman"/>
          <w:sz w:val="24"/>
          <w:szCs w:val="24"/>
        </w:rPr>
        <w:t xml:space="preserve"> плану,</w:t>
      </w:r>
    </w:p>
    <w:p w:rsidR="00A50C04" w:rsidRPr="00626C4F" w:rsidRDefault="00A50C04" w:rsidP="00A50C04">
      <w:pPr>
        <w:pStyle w:val="NoSpacing"/>
        <w:ind w:left="708"/>
        <w:jc w:val="both"/>
        <w:rPr>
          <w:rFonts w:ascii="Arial Narrow" w:hAnsi="Arial Narrow" w:cs="Times New Roman"/>
          <w:sz w:val="24"/>
          <w:szCs w:val="24"/>
        </w:rPr>
      </w:pPr>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плану</w:t>
      </w:r>
      <w:proofErr w:type="gramEnd"/>
      <w:r w:rsidRPr="00626C4F">
        <w:rPr>
          <w:rFonts w:ascii="Arial Narrow" w:hAnsi="Arial Narrow" w:cs="Times New Roman"/>
          <w:sz w:val="24"/>
          <w:szCs w:val="24"/>
        </w:rPr>
        <w:t xml:space="preserve"> појединачне ревизије (оперативни план).</w:t>
      </w:r>
    </w:p>
    <w:p w:rsidR="00A50C04" w:rsidRPr="00626C4F" w:rsidRDefault="00A50C04" w:rsidP="00A50C04">
      <w:pPr>
        <w:pStyle w:val="NoSpacing"/>
        <w:ind w:left="708"/>
        <w:jc w:val="both"/>
        <w:rPr>
          <w:rFonts w:ascii="Arial Narrow" w:hAnsi="Arial Narrow" w:cs="Times New Roman"/>
          <w:sz w:val="20"/>
          <w:szCs w:val="20"/>
        </w:rPr>
      </w:pPr>
    </w:p>
    <w:p w:rsidR="00A50C04" w:rsidRPr="00626C4F" w:rsidRDefault="00A50C04" w:rsidP="00A50C04">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Стратешки план је основа процеса планирања.</w:t>
      </w:r>
      <w:proofErr w:type="gramEnd"/>
      <w:r w:rsidRPr="00626C4F">
        <w:rPr>
          <w:rFonts w:ascii="Arial Narrow" w:hAnsi="Arial Narrow" w:cs="Times New Roman"/>
          <w:sz w:val="24"/>
          <w:szCs w:val="24"/>
        </w:rPr>
        <w:t xml:space="preserve"> Представља средство - алат за унапређење активности док се сврха стратешког планирања огледа у следећем:</w:t>
      </w:r>
    </w:p>
    <w:p w:rsidR="00A50C04" w:rsidRPr="00626C4F" w:rsidRDefault="00A50C04" w:rsidP="00A50C04">
      <w:pPr>
        <w:pStyle w:val="NoSpacing"/>
        <w:numPr>
          <w:ilvl w:val="0"/>
          <w:numId w:val="12"/>
        </w:numPr>
        <w:jc w:val="both"/>
        <w:rPr>
          <w:rFonts w:ascii="Arial Narrow" w:hAnsi="Arial Narrow" w:cs="Times New Roman"/>
          <w:sz w:val="24"/>
          <w:szCs w:val="24"/>
        </w:rPr>
      </w:pPr>
      <w:r w:rsidRPr="00626C4F">
        <w:rPr>
          <w:rFonts w:ascii="Arial Narrow" w:hAnsi="Arial Narrow" w:cs="Times New Roman"/>
          <w:sz w:val="24"/>
          <w:szCs w:val="24"/>
        </w:rPr>
        <w:t>помаже у идентификовању области које треба да буду предмет ревизије,</w:t>
      </w:r>
    </w:p>
    <w:p w:rsidR="00A50C04" w:rsidRPr="00626C4F" w:rsidRDefault="00A50C04" w:rsidP="00A50C04">
      <w:pPr>
        <w:pStyle w:val="NoSpacing"/>
        <w:numPr>
          <w:ilvl w:val="0"/>
          <w:numId w:val="12"/>
        </w:numPr>
        <w:jc w:val="both"/>
        <w:rPr>
          <w:rFonts w:ascii="Arial Narrow" w:hAnsi="Arial Narrow" w:cs="Times New Roman"/>
          <w:sz w:val="24"/>
          <w:szCs w:val="24"/>
        </w:rPr>
      </w:pPr>
      <w:r w:rsidRPr="00626C4F">
        <w:rPr>
          <w:rFonts w:ascii="Arial Narrow" w:hAnsi="Arial Narrow" w:cs="Times New Roman"/>
          <w:sz w:val="24"/>
          <w:szCs w:val="24"/>
        </w:rPr>
        <w:t>омогућава објективан приступ дефинисању послова интерне ревизије који је заснован на процени ризика,</w:t>
      </w:r>
    </w:p>
    <w:p w:rsidR="00A50C04" w:rsidRPr="00626C4F" w:rsidRDefault="00A50C04" w:rsidP="00A50C04">
      <w:pPr>
        <w:pStyle w:val="NoSpacing"/>
        <w:numPr>
          <w:ilvl w:val="0"/>
          <w:numId w:val="12"/>
        </w:numPr>
        <w:jc w:val="both"/>
        <w:rPr>
          <w:rFonts w:ascii="Arial Narrow" w:hAnsi="Arial Narrow" w:cs="Times New Roman"/>
          <w:sz w:val="24"/>
          <w:szCs w:val="24"/>
        </w:rPr>
      </w:pPr>
      <w:r w:rsidRPr="00626C4F">
        <w:rPr>
          <w:rFonts w:ascii="Arial Narrow" w:hAnsi="Arial Narrow" w:cs="Times New Roman"/>
          <w:sz w:val="24"/>
          <w:szCs w:val="24"/>
        </w:rPr>
        <w:t>помаже интерној ревизији приликом процене система интерних контрола и</w:t>
      </w:r>
    </w:p>
    <w:p w:rsidR="00A50C04" w:rsidRPr="00626C4F" w:rsidRDefault="00A50C04" w:rsidP="00A50C04">
      <w:pPr>
        <w:pStyle w:val="NoSpacing"/>
        <w:numPr>
          <w:ilvl w:val="0"/>
          <w:numId w:val="12"/>
        </w:numPr>
        <w:jc w:val="both"/>
        <w:rPr>
          <w:rFonts w:ascii="Arial Narrow" w:hAnsi="Arial Narrow" w:cs="Times New Roman"/>
          <w:sz w:val="24"/>
          <w:szCs w:val="24"/>
        </w:rPr>
      </w:pPr>
      <w:proofErr w:type="gramStart"/>
      <w:r w:rsidRPr="00626C4F">
        <w:rPr>
          <w:rFonts w:ascii="Arial Narrow" w:hAnsi="Arial Narrow" w:cs="Times New Roman"/>
          <w:sz w:val="24"/>
          <w:szCs w:val="24"/>
        </w:rPr>
        <w:t>помаже</w:t>
      </w:r>
      <w:proofErr w:type="gramEnd"/>
      <w:r w:rsidRPr="00626C4F">
        <w:rPr>
          <w:rFonts w:ascii="Arial Narrow" w:hAnsi="Arial Narrow" w:cs="Times New Roman"/>
          <w:sz w:val="24"/>
          <w:szCs w:val="24"/>
        </w:rPr>
        <w:t xml:space="preserve"> интерној ревизији да оптимално користи ресурсе и побољша ефективност „услуге“ коју пружа руководству.</w:t>
      </w:r>
    </w:p>
    <w:p w:rsidR="00A50C04" w:rsidRPr="00E8251D" w:rsidRDefault="00A50C04" w:rsidP="00A50C04">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 xml:space="preserve">Стратешким планом се утврђују стратешки циљеви интерне ревизије за трогодишњи период, а заснива се на дугорочним циљевима </w:t>
      </w:r>
      <w:r>
        <w:rPr>
          <w:rFonts w:ascii="Arial Narrow" w:hAnsi="Arial Narrow" w:cs="Times New Roman"/>
          <w:sz w:val="24"/>
          <w:szCs w:val="24"/>
        </w:rPr>
        <w:t>општине Сента</w:t>
      </w:r>
      <w:r w:rsidRPr="00626C4F">
        <w:rPr>
          <w:rFonts w:ascii="Arial Narrow" w:hAnsi="Arial Narrow" w:cs="Times New Roman"/>
          <w:sz w:val="24"/>
          <w:szCs w:val="24"/>
        </w:rPr>
        <w:t xml:space="preserve"> и процени ризика интерне ревизије.</w:t>
      </w:r>
      <w:proofErr w:type="gramEnd"/>
      <w:r w:rsidRPr="00626C4F">
        <w:rPr>
          <w:rFonts w:ascii="Arial Narrow" w:hAnsi="Arial Narrow" w:cs="Times New Roman"/>
          <w:sz w:val="24"/>
          <w:szCs w:val="24"/>
        </w:rPr>
        <w:t xml:space="preserve"> </w:t>
      </w:r>
    </w:p>
    <w:p w:rsidR="00A50C04" w:rsidRPr="00A50C04" w:rsidRDefault="00A50C04" w:rsidP="00A50C04">
      <w:pPr>
        <w:ind w:firstLine="720"/>
        <w:jc w:val="both"/>
        <w:rPr>
          <w:rFonts w:ascii="Arial Narrow" w:hAnsi="Arial Narrow" w:cs="Arial"/>
        </w:rPr>
      </w:pPr>
    </w:p>
    <w:p w:rsidR="00004E94" w:rsidRDefault="00004E94" w:rsidP="00C7005A">
      <w:pPr>
        <w:jc w:val="both"/>
        <w:rPr>
          <w:rFonts w:ascii="Arial Narrow" w:hAnsi="Arial Narrow" w:cs="Arial"/>
        </w:rPr>
      </w:pPr>
    </w:p>
    <w:p w:rsidR="00004E94" w:rsidRDefault="00A50C04" w:rsidP="00004E94">
      <w:pPr>
        <w:jc w:val="center"/>
        <w:rPr>
          <w:rFonts w:ascii="Arial Narrow" w:hAnsi="Arial Narrow" w:cs="Arial"/>
          <w:b/>
        </w:rPr>
      </w:pPr>
      <w:r>
        <w:rPr>
          <w:rFonts w:ascii="Arial Narrow" w:hAnsi="Arial Narrow" w:cs="Arial"/>
          <w:b/>
        </w:rPr>
        <w:t>5</w:t>
      </w:r>
      <w:r w:rsidR="00004E94" w:rsidRPr="00004E94">
        <w:rPr>
          <w:rFonts w:ascii="Arial Narrow" w:hAnsi="Arial Narrow" w:cs="Arial"/>
          <w:b/>
        </w:rPr>
        <w:t xml:space="preserve">. Стратешки циљеви </w:t>
      </w:r>
      <w:r w:rsidR="00286DDF">
        <w:rPr>
          <w:rFonts w:ascii="Arial Narrow" w:hAnsi="Arial Narrow" w:cs="Arial"/>
          <w:b/>
        </w:rPr>
        <w:t>и</w:t>
      </w:r>
      <w:r w:rsidR="00004E94" w:rsidRPr="00004E94">
        <w:rPr>
          <w:rFonts w:ascii="Arial Narrow" w:hAnsi="Arial Narrow" w:cs="Arial"/>
          <w:b/>
        </w:rPr>
        <w:t>нтерне ревизије</w:t>
      </w:r>
    </w:p>
    <w:p w:rsidR="00004E94" w:rsidRPr="00004E94" w:rsidRDefault="00004E94" w:rsidP="00004E94">
      <w:pPr>
        <w:jc w:val="center"/>
        <w:rPr>
          <w:rFonts w:ascii="Arial Narrow" w:hAnsi="Arial Narrow" w:cs="Arial"/>
        </w:rPr>
      </w:pPr>
    </w:p>
    <w:p w:rsidR="00004E94" w:rsidRDefault="00004E94" w:rsidP="00DB3C16">
      <w:pPr>
        <w:ind w:firstLine="720"/>
        <w:rPr>
          <w:rFonts w:ascii="Arial Narrow" w:hAnsi="Arial Narrow" w:cs="Arial"/>
        </w:rPr>
      </w:pPr>
      <w:r w:rsidRPr="00004E94">
        <w:rPr>
          <w:rFonts w:ascii="Arial Narrow" w:hAnsi="Arial Narrow" w:cs="Arial"/>
        </w:rPr>
        <w:t>За период од 2017 -2019.године стратешки циљеви интерне ревизије су следећи:</w:t>
      </w:r>
    </w:p>
    <w:p w:rsidR="00DB3C16" w:rsidRDefault="00004E94" w:rsidP="00004E94">
      <w:pPr>
        <w:rPr>
          <w:rFonts w:ascii="Arial Narrow" w:hAnsi="Arial Narrow" w:cs="Arial"/>
        </w:rPr>
      </w:pPr>
      <w:r>
        <w:rPr>
          <w:rFonts w:ascii="Arial Narrow" w:hAnsi="Arial Narrow" w:cs="Arial"/>
        </w:rPr>
        <w:t xml:space="preserve">- </w:t>
      </w:r>
      <w:proofErr w:type="gramStart"/>
      <w:r>
        <w:rPr>
          <w:rFonts w:ascii="Arial Narrow" w:hAnsi="Arial Narrow" w:cs="Arial"/>
        </w:rPr>
        <w:t>посматрање</w:t>
      </w:r>
      <w:proofErr w:type="gramEnd"/>
      <w:r>
        <w:rPr>
          <w:rFonts w:ascii="Arial Narrow" w:hAnsi="Arial Narrow" w:cs="Arial"/>
        </w:rPr>
        <w:t>, процена функциони</w:t>
      </w:r>
      <w:r w:rsidR="00DB3C16">
        <w:rPr>
          <w:rFonts w:ascii="Arial Narrow" w:hAnsi="Arial Narrow" w:cs="Arial"/>
        </w:rPr>
        <w:t xml:space="preserve">сања система интерне финансијске  </w:t>
      </w:r>
      <w:r>
        <w:rPr>
          <w:rFonts w:ascii="Arial Narrow" w:hAnsi="Arial Narrow" w:cs="Arial"/>
        </w:rPr>
        <w:t>контроле и управљањ</w:t>
      </w:r>
      <w:r w:rsidR="00DB3C16">
        <w:rPr>
          <w:rFonts w:ascii="Arial Narrow" w:hAnsi="Arial Narrow" w:cs="Arial"/>
        </w:rPr>
        <w:t>а</w:t>
      </w:r>
      <w:r>
        <w:rPr>
          <w:rFonts w:ascii="Arial Narrow" w:hAnsi="Arial Narrow" w:cs="Arial"/>
        </w:rPr>
        <w:t xml:space="preserve"> </w:t>
      </w:r>
      <w:r w:rsidR="00DB3C16">
        <w:rPr>
          <w:rFonts w:ascii="Arial Narrow" w:hAnsi="Arial Narrow" w:cs="Arial"/>
        </w:rPr>
        <w:t xml:space="preserve">код </w:t>
      </w:r>
    </w:p>
    <w:p w:rsidR="00004E94" w:rsidRDefault="00DB3C16" w:rsidP="00004E94">
      <w:pPr>
        <w:rPr>
          <w:rFonts w:ascii="Arial Narrow" w:hAnsi="Arial Narrow" w:cs="Arial"/>
        </w:rPr>
      </w:pPr>
      <w:r>
        <w:rPr>
          <w:rFonts w:ascii="Arial Narrow" w:hAnsi="Arial Narrow" w:cs="Arial"/>
        </w:rPr>
        <w:t xml:space="preserve">  органима општине Сента</w:t>
      </w:r>
    </w:p>
    <w:p w:rsidR="00DB3C16" w:rsidRDefault="00DB3C16" w:rsidP="00004E94">
      <w:pPr>
        <w:rPr>
          <w:rFonts w:ascii="Arial Narrow" w:hAnsi="Arial Narrow" w:cs="Arial"/>
        </w:rPr>
      </w:pPr>
      <w:r>
        <w:rPr>
          <w:rFonts w:ascii="Arial Narrow" w:hAnsi="Arial Narrow" w:cs="Arial"/>
        </w:rPr>
        <w:t>- осигурање независне и објективне функције интерне ревизије;</w:t>
      </w:r>
    </w:p>
    <w:p w:rsidR="00DB3C16" w:rsidRDefault="00DB3C16" w:rsidP="00004E94">
      <w:pPr>
        <w:rPr>
          <w:rFonts w:ascii="Arial Narrow" w:hAnsi="Arial Narrow" w:cs="Arial"/>
        </w:rPr>
      </w:pPr>
      <w:r>
        <w:rPr>
          <w:rFonts w:ascii="Arial Narrow" w:hAnsi="Arial Narrow" w:cs="Arial"/>
        </w:rPr>
        <w:t>- осигурање квалитета ревизорског рада и ревизорског извештаја;</w:t>
      </w:r>
    </w:p>
    <w:p w:rsidR="00DB3C16" w:rsidRPr="000B24F9" w:rsidRDefault="00DB3C16" w:rsidP="00004E94">
      <w:pPr>
        <w:rPr>
          <w:rFonts w:ascii="Arial Narrow" w:hAnsi="Arial Narrow" w:cs="Arial"/>
        </w:rPr>
      </w:pPr>
      <w:r>
        <w:rPr>
          <w:rFonts w:ascii="Arial Narrow" w:hAnsi="Arial Narrow" w:cs="Arial"/>
        </w:rPr>
        <w:t xml:space="preserve">- </w:t>
      </w:r>
      <w:proofErr w:type="gramStart"/>
      <w:r>
        <w:rPr>
          <w:rFonts w:ascii="Arial Narrow" w:hAnsi="Arial Narrow" w:cs="Arial"/>
        </w:rPr>
        <w:t>обезбеђење</w:t>
      </w:r>
      <w:proofErr w:type="gramEnd"/>
      <w:r>
        <w:rPr>
          <w:rFonts w:ascii="Arial Narrow" w:hAnsi="Arial Narrow" w:cs="Arial"/>
        </w:rPr>
        <w:t xml:space="preserve"> потребних ресурса за квалита</w:t>
      </w:r>
      <w:r w:rsidR="000B24F9">
        <w:rPr>
          <w:rFonts w:ascii="Arial Narrow" w:hAnsi="Arial Narrow" w:cs="Arial"/>
        </w:rPr>
        <w:t>тивно обављање интерне ревизије и</w:t>
      </w:r>
    </w:p>
    <w:p w:rsidR="00DB3C16" w:rsidRDefault="00DB3C16" w:rsidP="00004E94">
      <w:pPr>
        <w:rPr>
          <w:rFonts w:ascii="Arial Narrow" w:hAnsi="Arial Narrow" w:cs="Arial"/>
        </w:rPr>
      </w:pPr>
      <w:r>
        <w:rPr>
          <w:rFonts w:ascii="Arial Narrow" w:hAnsi="Arial Narrow" w:cs="Arial"/>
        </w:rPr>
        <w:t xml:space="preserve">- </w:t>
      </w:r>
      <w:proofErr w:type="gramStart"/>
      <w:r>
        <w:rPr>
          <w:rFonts w:ascii="Arial Narrow" w:hAnsi="Arial Narrow" w:cs="Arial"/>
        </w:rPr>
        <w:t>развој</w:t>
      </w:r>
      <w:proofErr w:type="gramEnd"/>
      <w:r>
        <w:rPr>
          <w:rFonts w:ascii="Arial Narrow" w:hAnsi="Arial Narrow" w:cs="Arial"/>
        </w:rPr>
        <w:t xml:space="preserve"> знања, вештина и стручно усавршавање интерног ревизора.</w:t>
      </w:r>
    </w:p>
    <w:p w:rsidR="00DB3C16" w:rsidRDefault="00DB3C16" w:rsidP="0045755F">
      <w:pPr>
        <w:ind w:firstLine="540"/>
        <w:rPr>
          <w:rFonts w:ascii="Arial Narrow" w:hAnsi="Arial Narrow" w:cs="Arial"/>
        </w:rPr>
      </w:pPr>
      <w:r>
        <w:rPr>
          <w:rFonts w:ascii="Arial Narrow" w:hAnsi="Arial Narrow" w:cs="Arial"/>
        </w:rPr>
        <w:t>Како би се постигли посебни циљеви из Стратешког плана за период 2017-2019.године, годишњи планови ће бити припремљени</w:t>
      </w:r>
      <w:r w:rsidR="00772B8E">
        <w:rPr>
          <w:rFonts w:ascii="Arial Narrow" w:hAnsi="Arial Narrow" w:cs="Arial"/>
        </w:rPr>
        <w:t xml:space="preserve"> на начин да садрже задатке ревизорског </w:t>
      </w:r>
      <w:proofErr w:type="gramStart"/>
      <w:r w:rsidR="00772B8E">
        <w:rPr>
          <w:rFonts w:ascii="Arial Narrow" w:hAnsi="Arial Narrow" w:cs="Arial"/>
        </w:rPr>
        <w:t>ангажмана ,</w:t>
      </w:r>
      <w:proofErr w:type="gramEnd"/>
      <w:r w:rsidR="00772B8E">
        <w:rPr>
          <w:rFonts w:ascii="Arial Narrow" w:hAnsi="Arial Narrow" w:cs="Arial"/>
        </w:rPr>
        <w:t xml:space="preserve"> одговрне особе и рокове за извршавање планираних задатака.</w:t>
      </w:r>
    </w:p>
    <w:p w:rsidR="00363C88" w:rsidRPr="00363C88" w:rsidRDefault="00363C88" w:rsidP="0045755F">
      <w:pPr>
        <w:ind w:firstLine="540"/>
        <w:rPr>
          <w:rFonts w:ascii="Arial Narrow" w:hAnsi="Arial Narrow" w:cs="Arial"/>
        </w:rPr>
      </w:pPr>
    </w:p>
    <w:p w:rsidR="009C4B39" w:rsidRPr="00363C88" w:rsidRDefault="009C4B39" w:rsidP="0045755F">
      <w:pPr>
        <w:ind w:firstLine="540"/>
        <w:rPr>
          <w:rFonts w:ascii="Arial Narrow" w:hAnsi="Arial Narrow" w:cs="Arial"/>
          <w:i/>
        </w:rPr>
      </w:pPr>
    </w:p>
    <w:p w:rsidR="007515A7" w:rsidRDefault="009C4B39" w:rsidP="009C4B39">
      <w:pPr>
        <w:pStyle w:val="NormalIndent"/>
        <w:tabs>
          <w:tab w:val="left" w:pos="1905"/>
        </w:tabs>
        <w:spacing w:line="360" w:lineRule="auto"/>
        <w:ind w:left="0"/>
        <w:jc w:val="center"/>
        <w:rPr>
          <w:rFonts w:ascii="Arial Narrow" w:hAnsi="Arial Narrow"/>
          <w:b/>
          <w:i/>
        </w:rPr>
      </w:pPr>
      <w:r w:rsidRPr="00363C88">
        <w:rPr>
          <w:rFonts w:ascii="Arial Narrow" w:hAnsi="Arial Narrow"/>
          <w:b/>
          <w:i/>
        </w:rPr>
        <w:t>ПОГЛАВЉЕ II – СТРАТЕШКО ПЛАНИРАЊЕ</w:t>
      </w:r>
    </w:p>
    <w:p w:rsidR="00831ACA" w:rsidRPr="00831ACA" w:rsidRDefault="00831ACA" w:rsidP="009C4B39">
      <w:pPr>
        <w:pStyle w:val="NormalIndent"/>
        <w:tabs>
          <w:tab w:val="left" w:pos="1905"/>
        </w:tabs>
        <w:spacing w:line="360" w:lineRule="auto"/>
        <w:ind w:left="0"/>
        <w:jc w:val="center"/>
        <w:rPr>
          <w:rFonts w:ascii="Arial Narrow" w:hAnsi="Arial Narrow" w:cs="Arial"/>
          <w:b/>
          <w:i/>
        </w:rPr>
      </w:pPr>
    </w:p>
    <w:p w:rsidR="00A742AF" w:rsidRPr="00B57110" w:rsidRDefault="009C4B39" w:rsidP="00B57110">
      <w:pPr>
        <w:ind w:firstLine="540"/>
        <w:jc w:val="center"/>
        <w:rPr>
          <w:rFonts w:ascii="Arial Narrow" w:hAnsi="Arial Narrow"/>
          <w:b/>
          <w:lang w:val="sr-Cyrl-CS"/>
        </w:rPr>
      </w:pPr>
      <w:r>
        <w:rPr>
          <w:rFonts w:ascii="Arial Narrow" w:hAnsi="Arial Narrow"/>
          <w:b/>
          <w:lang w:val="sr-Cyrl-CS"/>
        </w:rPr>
        <w:t>1</w:t>
      </w:r>
      <w:r w:rsidR="007515A7" w:rsidRPr="00B57110">
        <w:rPr>
          <w:rFonts w:ascii="Arial Narrow" w:hAnsi="Arial Narrow"/>
          <w:b/>
          <w:lang w:val="sr-Cyrl-CS"/>
        </w:rPr>
        <w:t>. Фазе припреме Стратешког плана интерне ревизије општине Сента</w:t>
      </w:r>
    </w:p>
    <w:p w:rsidR="00B86504" w:rsidRPr="008F60F2" w:rsidRDefault="00B86504" w:rsidP="00B86504">
      <w:pPr>
        <w:ind w:firstLine="540"/>
        <w:jc w:val="both"/>
        <w:rPr>
          <w:rFonts w:ascii="Arial Narrow" w:hAnsi="Arial Narrow"/>
          <w:lang w:val="sr-Cyrl-CS"/>
        </w:rPr>
      </w:pPr>
    </w:p>
    <w:p w:rsidR="00B86504" w:rsidRPr="008F60F2" w:rsidRDefault="00E94929" w:rsidP="00B86504">
      <w:pPr>
        <w:ind w:firstLine="540"/>
        <w:jc w:val="both"/>
        <w:rPr>
          <w:rFonts w:ascii="Arial Narrow" w:hAnsi="Arial Narrow"/>
          <w:lang w:val="sr-Cyrl-CS"/>
        </w:rPr>
      </w:pPr>
      <w:r>
        <w:rPr>
          <w:rFonts w:ascii="Arial Narrow" w:hAnsi="Arial Narrow"/>
          <w:lang w:val="sr-Cyrl-CS"/>
        </w:rPr>
        <w:t>Фазе припреме Стратешког</w:t>
      </w:r>
      <w:r w:rsidR="00B86504" w:rsidRPr="008F60F2">
        <w:rPr>
          <w:rFonts w:ascii="Arial Narrow" w:hAnsi="Arial Narrow"/>
          <w:lang w:val="sr-Cyrl-CS"/>
        </w:rPr>
        <w:t xml:space="preserve"> план</w:t>
      </w:r>
      <w:r>
        <w:rPr>
          <w:rFonts w:ascii="Arial Narrow" w:hAnsi="Arial Narrow"/>
          <w:lang w:val="sr-Cyrl-CS"/>
        </w:rPr>
        <w:t>а</w:t>
      </w:r>
      <w:r w:rsidR="00B86504" w:rsidRPr="008F60F2">
        <w:rPr>
          <w:rFonts w:ascii="Arial Narrow" w:hAnsi="Arial Narrow"/>
          <w:lang w:val="sr-Cyrl-CS"/>
        </w:rPr>
        <w:t xml:space="preserve"> </w:t>
      </w:r>
      <w:r>
        <w:rPr>
          <w:rFonts w:ascii="Arial Narrow" w:hAnsi="Arial Narrow"/>
          <w:lang w:val="sr-Cyrl-CS"/>
        </w:rPr>
        <w:t>и</w:t>
      </w:r>
      <w:r w:rsidR="00B86504" w:rsidRPr="008F60F2">
        <w:rPr>
          <w:rFonts w:ascii="Arial Narrow" w:hAnsi="Arial Narrow"/>
          <w:lang w:val="sr-Cyrl-CS"/>
        </w:rPr>
        <w:t xml:space="preserve">нтерне ревизије </w:t>
      </w:r>
      <w:r>
        <w:rPr>
          <w:rFonts w:ascii="Arial Narrow" w:hAnsi="Arial Narrow"/>
          <w:lang w:val="sr-Cyrl-CS"/>
        </w:rPr>
        <w:t>општине Сента</w:t>
      </w:r>
      <w:r w:rsidRPr="008F60F2">
        <w:rPr>
          <w:rFonts w:ascii="Arial Narrow" w:hAnsi="Arial Narrow"/>
          <w:lang w:val="sr-Cyrl-CS"/>
        </w:rPr>
        <w:t xml:space="preserve"> </w:t>
      </w:r>
      <w:r>
        <w:rPr>
          <w:rFonts w:ascii="Arial Narrow" w:hAnsi="Arial Narrow"/>
          <w:lang w:val="sr-Cyrl-CS"/>
        </w:rPr>
        <w:t xml:space="preserve"> за период од 2017-2019.године </w:t>
      </w:r>
      <w:r w:rsidR="00B86504" w:rsidRPr="008F60F2">
        <w:rPr>
          <w:rFonts w:ascii="Arial Narrow" w:hAnsi="Arial Narrow"/>
          <w:lang w:val="sr-Cyrl-CS"/>
        </w:rPr>
        <w:t>(у даљем тексту</w:t>
      </w:r>
      <w:r>
        <w:rPr>
          <w:rFonts w:ascii="Arial Narrow" w:hAnsi="Arial Narrow"/>
          <w:lang w:val="sr-Cyrl-CS"/>
        </w:rPr>
        <w:t>:</w:t>
      </w:r>
      <w:r w:rsidR="00B86504" w:rsidRPr="008F60F2">
        <w:rPr>
          <w:rFonts w:ascii="Arial Narrow" w:hAnsi="Arial Narrow"/>
          <w:lang w:val="sr-Cyrl-CS"/>
        </w:rPr>
        <w:t xml:space="preserve"> Стратешки план) :</w:t>
      </w:r>
    </w:p>
    <w:p w:rsidR="00B86504" w:rsidRPr="008F60F2" w:rsidRDefault="00A50C04" w:rsidP="00B4023C">
      <w:pPr>
        <w:ind w:firstLine="900"/>
        <w:jc w:val="both"/>
        <w:rPr>
          <w:rFonts w:ascii="Arial Narrow" w:hAnsi="Arial Narrow"/>
          <w:lang w:val="sr-Cyrl-CS"/>
        </w:rPr>
      </w:pPr>
      <w:r>
        <w:rPr>
          <w:rFonts w:ascii="Arial Narrow" w:hAnsi="Arial Narrow"/>
          <w:lang w:val="sr-Cyrl-CS"/>
        </w:rPr>
        <w:t>а)</w:t>
      </w:r>
      <w:r w:rsidR="00B86504" w:rsidRPr="008F60F2">
        <w:rPr>
          <w:rFonts w:ascii="Arial Narrow" w:hAnsi="Arial Narrow"/>
          <w:lang w:val="sr-Cyrl-CS"/>
        </w:rPr>
        <w:t xml:space="preserve">  </w:t>
      </w:r>
      <w:r>
        <w:rPr>
          <w:rFonts w:ascii="Arial Narrow" w:hAnsi="Arial Narrow"/>
          <w:lang w:val="sr-Cyrl-CS"/>
        </w:rPr>
        <w:t>у</w:t>
      </w:r>
      <w:r w:rsidR="00B86504" w:rsidRPr="008F60F2">
        <w:rPr>
          <w:rFonts w:ascii="Arial Narrow" w:hAnsi="Arial Narrow"/>
          <w:lang w:val="sr-Cyrl-CS"/>
        </w:rPr>
        <w:t>тврђивањ</w:t>
      </w:r>
      <w:r w:rsidR="00E94929">
        <w:rPr>
          <w:rFonts w:ascii="Arial Narrow" w:hAnsi="Arial Narrow"/>
          <w:lang w:val="sr-Cyrl-CS"/>
        </w:rPr>
        <w:t>е ревизијског</w:t>
      </w:r>
      <w:r w:rsidR="00B86504" w:rsidRPr="008F60F2">
        <w:rPr>
          <w:rFonts w:ascii="Arial Narrow" w:hAnsi="Arial Narrow"/>
          <w:lang w:val="sr-Cyrl-CS"/>
        </w:rPr>
        <w:t xml:space="preserve"> окружења;</w:t>
      </w:r>
    </w:p>
    <w:p w:rsidR="00B86504" w:rsidRPr="008F60F2" w:rsidRDefault="00A50C04" w:rsidP="00B4023C">
      <w:pPr>
        <w:ind w:firstLine="900"/>
        <w:jc w:val="both"/>
        <w:rPr>
          <w:rFonts w:ascii="Arial Narrow" w:hAnsi="Arial Narrow"/>
          <w:lang w:val="sr-Cyrl-CS"/>
        </w:rPr>
      </w:pPr>
      <w:r>
        <w:rPr>
          <w:rFonts w:ascii="Arial Narrow" w:hAnsi="Arial Narrow"/>
          <w:lang w:val="sr-Cyrl-CS"/>
        </w:rPr>
        <w:t>б)</w:t>
      </w:r>
      <w:r w:rsidR="00B4023C" w:rsidRPr="008F60F2">
        <w:rPr>
          <w:rFonts w:ascii="Arial Narrow" w:hAnsi="Arial Narrow"/>
          <w:lang w:val="sr-Cyrl-CS"/>
        </w:rPr>
        <w:t xml:space="preserve"> </w:t>
      </w:r>
      <w:r w:rsidR="00B86504" w:rsidRPr="008F60F2">
        <w:rPr>
          <w:rFonts w:ascii="Arial Narrow" w:hAnsi="Arial Narrow"/>
          <w:lang w:val="sr-Cyrl-CS"/>
        </w:rPr>
        <w:t xml:space="preserve"> </w:t>
      </w:r>
      <w:r>
        <w:rPr>
          <w:rFonts w:ascii="Arial Narrow" w:hAnsi="Arial Narrow"/>
          <w:lang w:val="sr-Cyrl-CS"/>
        </w:rPr>
        <w:t>и</w:t>
      </w:r>
      <w:r w:rsidR="00B86504" w:rsidRPr="008F60F2">
        <w:rPr>
          <w:rFonts w:ascii="Arial Narrow" w:hAnsi="Arial Narrow"/>
          <w:lang w:val="sr-Cyrl-CS"/>
        </w:rPr>
        <w:t>дентификовањ</w:t>
      </w:r>
      <w:r>
        <w:rPr>
          <w:rFonts w:ascii="Arial Narrow" w:hAnsi="Arial Narrow"/>
          <w:lang w:val="sr-Cyrl-CS"/>
        </w:rPr>
        <w:t>е</w:t>
      </w:r>
      <w:r w:rsidR="00B86504" w:rsidRPr="008F60F2">
        <w:rPr>
          <w:rFonts w:ascii="Arial Narrow" w:hAnsi="Arial Narrow"/>
          <w:lang w:val="sr-Cyrl-CS"/>
        </w:rPr>
        <w:t xml:space="preserve"> система</w:t>
      </w:r>
      <w:r w:rsidR="00E94929">
        <w:rPr>
          <w:rFonts w:ascii="Arial Narrow" w:hAnsi="Arial Narrow"/>
          <w:lang w:val="sr-Cyrl-CS"/>
        </w:rPr>
        <w:t>/области</w:t>
      </w:r>
      <w:r w:rsidR="00B86504" w:rsidRPr="008F60F2">
        <w:rPr>
          <w:rFonts w:ascii="Arial Narrow" w:hAnsi="Arial Narrow"/>
          <w:lang w:val="sr-Cyrl-CS"/>
        </w:rPr>
        <w:t xml:space="preserve"> који мо</w:t>
      </w:r>
      <w:r w:rsidR="00E94929">
        <w:rPr>
          <w:rFonts w:ascii="Arial Narrow" w:hAnsi="Arial Narrow"/>
          <w:lang w:val="sr-Cyrl-CS"/>
        </w:rPr>
        <w:t>гу</w:t>
      </w:r>
      <w:r w:rsidR="00B86504" w:rsidRPr="008F60F2">
        <w:rPr>
          <w:rFonts w:ascii="Arial Narrow" w:hAnsi="Arial Narrow"/>
          <w:lang w:val="sr-Cyrl-CS"/>
        </w:rPr>
        <w:t xml:space="preserve"> бити предмет ревизије;</w:t>
      </w:r>
    </w:p>
    <w:p w:rsidR="00B86504" w:rsidRPr="008F60F2" w:rsidRDefault="00A50C04" w:rsidP="00B4023C">
      <w:pPr>
        <w:ind w:firstLine="900"/>
        <w:jc w:val="both"/>
        <w:rPr>
          <w:rFonts w:ascii="Arial Narrow" w:hAnsi="Arial Narrow"/>
          <w:lang w:val="sr-Cyrl-CS"/>
        </w:rPr>
      </w:pPr>
      <w:r>
        <w:rPr>
          <w:rFonts w:ascii="Arial Narrow" w:hAnsi="Arial Narrow"/>
          <w:lang w:val="sr-Cyrl-CS"/>
        </w:rPr>
        <w:t>в)</w:t>
      </w:r>
      <w:r w:rsidR="00B4023C" w:rsidRPr="008F60F2">
        <w:rPr>
          <w:rFonts w:ascii="Arial Narrow" w:hAnsi="Arial Narrow"/>
          <w:lang w:val="sr-Cyrl-CS"/>
        </w:rPr>
        <w:t xml:space="preserve"> </w:t>
      </w:r>
      <w:r w:rsidR="00B86504" w:rsidRPr="008F60F2">
        <w:rPr>
          <w:rFonts w:ascii="Arial Narrow" w:hAnsi="Arial Narrow"/>
          <w:lang w:val="sr-Cyrl-CS"/>
        </w:rPr>
        <w:t xml:space="preserve"> </w:t>
      </w:r>
      <w:r>
        <w:rPr>
          <w:rFonts w:ascii="Arial Narrow" w:hAnsi="Arial Narrow"/>
          <w:lang w:val="sr-Cyrl-CS"/>
        </w:rPr>
        <w:t>п</w:t>
      </w:r>
      <w:r w:rsidR="00B86504" w:rsidRPr="008F60F2">
        <w:rPr>
          <w:rFonts w:ascii="Arial Narrow" w:hAnsi="Arial Narrow"/>
          <w:lang w:val="sr-Cyrl-CS"/>
        </w:rPr>
        <w:t>роцен</w:t>
      </w:r>
      <w:r>
        <w:rPr>
          <w:rFonts w:ascii="Arial Narrow" w:hAnsi="Arial Narrow"/>
          <w:lang w:val="sr-Cyrl-CS"/>
        </w:rPr>
        <w:t>а</w:t>
      </w:r>
      <w:r w:rsidR="00B86504" w:rsidRPr="008F60F2">
        <w:rPr>
          <w:rFonts w:ascii="Arial Narrow" w:hAnsi="Arial Narrow"/>
          <w:lang w:val="sr-Cyrl-CS"/>
        </w:rPr>
        <w:t xml:space="preserve"> ризика</w:t>
      </w:r>
      <w:r w:rsidR="00E94929">
        <w:rPr>
          <w:rFonts w:ascii="Arial Narrow" w:hAnsi="Arial Narrow"/>
          <w:lang w:val="sr-Cyrl-CS"/>
        </w:rPr>
        <w:t xml:space="preserve"> за сваки систем/о</w:t>
      </w:r>
      <w:r w:rsidR="0010585B">
        <w:rPr>
          <w:rFonts w:ascii="Arial Narrow" w:hAnsi="Arial Narrow"/>
          <w:lang w:val="sr-Cyrl-CS"/>
        </w:rPr>
        <w:t>б</w:t>
      </w:r>
      <w:r w:rsidR="00E94929">
        <w:rPr>
          <w:rFonts w:ascii="Arial Narrow" w:hAnsi="Arial Narrow"/>
          <w:lang w:val="sr-Cyrl-CS"/>
        </w:rPr>
        <w:t>ласт</w:t>
      </w:r>
      <w:r w:rsidR="00B86504" w:rsidRPr="008F60F2">
        <w:rPr>
          <w:rFonts w:ascii="Arial Narrow" w:hAnsi="Arial Narrow"/>
          <w:lang w:val="sr-Cyrl-CS"/>
        </w:rPr>
        <w:t>;</w:t>
      </w:r>
    </w:p>
    <w:p w:rsidR="00B86504" w:rsidRPr="008F60F2" w:rsidRDefault="00A50C04" w:rsidP="00B4023C">
      <w:pPr>
        <w:ind w:firstLine="900"/>
        <w:jc w:val="both"/>
        <w:rPr>
          <w:rFonts w:ascii="Arial Narrow" w:hAnsi="Arial Narrow"/>
          <w:lang w:val="sr-Cyrl-CS"/>
        </w:rPr>
      </w:pPr>
      <w:r>
        <w:rPr>
          <w:rFonts w:ascii="Arial Narrow" w:hAnsi="Arial Narrow"/>
          <w:lang w:val="sr-Cyrl-CS"/>
        </w:rPr>
        <w:t>г)</w:t>
      </w:r>
      <w:r w:rsidR="00B86504" w:rsidRPr="008F60F2">
        <w:rPr>
          <w:rFonts w:ascii="Arial Narrow" w:hAnsi="Arial Narrow"/>
          <w:lang w:val="sr-Cyrl-CS"/>
        </w:rPr>
        <w:t xml:space="preserve">  </w:t>
      </w:r>
      <w:r>
        <w:rPr>
          <w:rFonts w:ascii="Arial Narrow" w:hAnsi="Arial Narrow"/>
          <w:lang w:val="sr-Cyrl-CS"/>
        </w:rPr>
        <w:t>о</w:t>
      </w:r>
      <w:r w:rsidR="00E94929">
        <w:rPr>
          <w:rFonts w:ascii="Arial Narrow" w:hAnsi="Arial Narrow"/>
          <w:lang w:val="sr-Cyrl-CS"/>
        </w:rPr>
        <w:t>длука о ревизиској стратегији (с</w:t>
      </w:r>
      <w:r w:rsidR="00B86504" w:rsidRPr="008F60F2">
        <w:rPr>
          <w:rFonts w:ascii="Arial Narrow" w:hAnsi="Arial Narrow"/>
          <w:lang w:val="sr-Cyrl-CS"/>
        </w:rPr>
        <w:t>тратегиј</w:t>
      </w:r>
      <w:r w:rsidR="00E94929">
        <w:rPr>
          <w:rFonts w:ascii="Arial Narrow" w:hAnsi="Arial Narrow"/>
          <w:lang w:val="sr-Cyrl-CS"/>
        </w:rPr>
        <w:t>а</w:t>
      </w:r>
      <w:r w:rsidR="00B86504" w:rsidRPr="008F60F2">
        <w:rPr>
          <w:rFonts w:ascii="Arial Narrow" w:hAnsi="Arial Narrow"/>
          <w:lang w:val="sr-Cyrl-CS"/>
        </w:rPr>
        <w:t xml:space="preserve"> ревизије</w:t>
      </w:r>
      <w:r w:rsidR="00E94929">
        <w:rPr>
          <w:rFonts w:ascii="Arial Narrow" w:hAnsi="Arial Narrow"/>
          <w:lang w:val="sr-Cyrl-CS"/>
        </w:rPr>
        <w:t>)</w:t>
      </w:r>
      <w:r w:rsidR="00B86504" w:rsidRPr="008F60F2">
        <w:rPr>
          <w:rFonts w:ascii="Arial Narrow" w:hAnsi="Arial Narrow"/>
          <w:lang w:val="sr-Cyrl-CS"/>
        </w:rPr>
        <w:t xml:space="preserve"> и</w:t>
      </w:r>
    </w:p>
    <w:p w:rsidR="00B86504" w:rsidRPr="008F60F2" w:rsidRDefault="00A50C04" w:rsidP="00B4023C">
      <w:pPr>
        <w:ind w:firstLine="900"/>
        <w:jc w:val="both"/>
        <w:rPr>
          <w:rFonts w:ascii="Arial Narrow" w:hAnsi="Arial Narrow"/>
          <w:lang w:val="sr-Cyrl-CS"/>
        </w:rPr>
      </w:pPr>
      <w:r>
        <w:rPr>
          <w:rFonts w:ascii="Arial Narrow" w:hAnsi="Arial Narrow"/>
          <w:lang w:val="sr-Cyrl-CS"/>
        </w:rPr>
        <w:t>д)</w:t>
      </w:r>
      <w:r w:rsidR="00B4023C" w:rsidRPr="008F60F2">
        <w:rPr>
          <w:rFonts w:ascii="Arial Narrow" w:hAnsi="Arial Narrow"/>
          <w:lang w:val="sr-Cyrl-CS"/>
        </w:rPr>
        <w:t xml:space="preserve"> </w:t>
      </w:r>
      <w:r w:rsidR="00B86504" w:rsidRPr="008F60F2">
        <w:rPr>
          <w:rFonts w:ascii="Arial Narrow" w:hAnsi="Arial Narrow"/>
          <w:lang w:val="sr-Cyrl-CS"/>
        </w:rPr>
        <w:t xml:space="preserve"> </w:t>
      </w:r>
      <w:r w:rsidR="003C1945">
        <w:rPr>
          <w:rFonts w:ascii="Arial Narrow" w:hAnsi="Arial Narrow"/>
          <w:lang w:val="sr-Cyrl-CS"/>
        </w:rPr>
        <w:t>п</w:t>
      </w:r>
      <w:r w:rsidR="00B86504" w:rsidRPr="008F60F2">
        <w:rPr>
          <w:rFonts w:ascii="Arial Narrow" w:hAnsi="Arial Narrow"/>
          <w:lang w:val="sr-Cyrl-CS"/>
        </w:rPr>
        <w:t>роцен</w:t>
      </w:r>
      <w:r w:rsidR="00E94929">
        <w:rPr>
          <w:rFonts w:ascii="Arial Narrow" w:hAnsi="Arial Narrow"/>
          <w:lang w:val="sr-Cyrl-CS"/>
        </w:rPr>
        <w:t>а</w:t>
      </w:r>
      <w:r w:rsidR="00B86504" w:rsidRPr="008F60F2">
        <w:rPr>
          <w:rFonts w:ascii="Arial Narrow" w:hAnsi="Arial Narrow"/>
          <w:lang w:val="sr-Cyrl-CS"/>
        </w:rPr>
        <w:t xml:space="preserve"> потреба ревизије.</w:t>
      </w:r>
    </w:p>
    <w:p w:rsidR="009F6C44" w:rsidRPr="003C1945" w:rsidRDefault="009F6C44" w:rsidP="003C1945">
      <w:pPr>
        <w:rPr>
          <w:rFonts w:ascii="Arial Narrow" w:hAnsi="Arial Narrow"/>
          <w:b/>
        </w:rPr>
      </w:pPr>
    </w:p>
    <w:p w:rsidR="009F6C44" w:rsidRDefault="003C1945" w:rsidP="003C1945">
      <w:pPr>
        <w:pStyle w:val="ListParagraph"/>
        <w:ind w:left="1211"/>
        <w:jc w:val="center"/>
        <w:rPr>
          <w:rFonts w:ascii="Arial Narrow" w:hAnsi="Arial Narrow"/>
          <w:b/>
          <w:lang w:val="sr-Cyrl-CS"/>
        </w:rPr>
      </w:pPr>
      <w:r w:rsidRPr="003C1945">
        <w:rPr>
          <w:rFonts w:ascii="Arial Narrow" w:hAnsi="Arial Narrow"/>
          <w:b/>
          <w:lang w:val="sr-Cyrl-CS"/>
        </w:rPr>
        <w:t>а)</w:t>
      </w:r>
      <w:r w:rsidRPr="008F60F2">
        <w:rPr>
          <w:rFonts w:ascii="Arial Narrow" w:hAnsi="Arial Narrow"/>
          <w:lang w:val="sr-Cyrl-CS"/>
        </w:rPr>
        <w:t xml:space="preserve">  </w:t>
      </w:r>
      <w:r w:rsidR="009F6C44" w:rsidRPr="00626C4F">
        <w:rPr>
          <w:rFonts w:ascii="Arial Narrow" w:hAnsi="Arial Narrow"/>
          <w:b/>
          <w:lang w:val="sr-Cyrl-CS"/>
        </w:rPr>
        <w:t>Утврђивање ревизијског окружења</w:t>
      </w:r>
    </w:p>
    <w:p w:rsidR="00C13CF6" w:rsidRDefault="00C13CF6" w:rsidP="003C1945">
      <w:pPr>
        <w:pStyle w:val="ListParagraph"/>
        <w:ind w:left="1211"/>
        <w:jc w:val="center"/>
        <w:rPr>
          <w:rFonts w:ascii="Arial Narrow" w:hAnsi="Arial Narrow"/>
          <w:b/>
          <w:lang w:val="sr-Cyrl-CS"/>
        </w:rPr>
      </w:pPr>
    </w:p>
    <w:p w:rsidR="00C13CF6" w:rsidRDefault="000B24F9" w:rsidP="00C13CF6">
      <w:pPr>
        <w:pStyle w:val="ListParagraph"/>
        <w:ind w:left="1211"/>
        <w:jc w:val="center"/>
        <w:rPr>
          <w:rFonts w:ascii="Arial Narrow" w:hAnsi="Arial Narrow"/>
          <w:b/>
        </w:rPr>
      </w:pPr>
      <w:r>
        <w:rPr>
          <w:rFonts w:ascii="Arial Narrow" w:hAnsi="Arial Narrow"/>
          <w:b/>
          <w:lang w:val="sr-Cyrl-CS"/>
        </w:rPr>
        <w:t>а-1)</w:t>
      </w:r>
      <w:r w:rsidR="00C13CF6">
        <w:rPr>
          <w:rFonts w:ascii="Arial Narrow" w:hAnsi="Arial Narrow"/>
          <w:b/>
          <w:lang w:val="sr-Cyrl-CS"/>
        </w:rPr>
        <w:t xml:space="preserve"> Ревизорско окружење</w:t>
      </w:r>
    </w:p>
    <w:p w:rsidR="003D539D" w:rsidRPr="003D539D" w:rsidRDefault="003D539D" w:rsidP="00C13CF6">
      <w:pPr>
        <w:pStyle w:val="ListParagraph"/>
        <w:ind w:left="1211"/>
        <w:jc w:val="center"/>
        <w:rPr>
          <w:rFonts w:ascii="Arial Narrow" w:hAnsi="Arial Narrow"/>
          <w:b/>
          <w:sz w:val="32"/>
          <w:szCs w:val="32"/>
        </w:rPr>
      </w:pPr>
    </w:p>
    <w:p w:rsidR="000E09CE" w:rsidRPr="00626C4F" w:rsidRDefault="00ED7AC2" w:rsidP="003D539D">
      <w:pPr>
        <w:ind w:firstLine="708"/>
        <w:jc w:val="both"/>
        <w:rPr>
          <w:rFonts w:ascii="Arial Narrow" w:hAnsi="Arial Narrow"/>
          <w:b/>
        </w:rPr>
      </w:pPr>
      <w:r w:rsidRPr="00626C4F">
        <w:rPr>
          <w:rFonts w:ascii="Arial Narrow" w:hAnsi="Arial Narrow"/>
        </w:rPr>
        <w:lastRenderedPageBreak/>
        <w:t xml:space="preserve">Општина Сента, познато по списима још од 1216.године и </w:t>
      </w:r>
      <w:r w:rsidR="000E09CE" w:rsidRPr="00626C4F">
        <w:rPr>
          <w:rFonts w:ascii="Arial Narrow" w:hAnsi="Arial Narrow"/>
        </w:rPr>
        <w:t>налази се у Србији, у северном делу Аутономне Покрајине Војводине, 42 км јужно од српско-мађарске границе, на десној обали реке Тисе. По</w:t>
      </w:r>
      <w:r w:rsidR="0099571A">
        <w:rPr>
          <w:rFonts w:ascii="Arial Narrow" w:hAnsi="Arial Narrow"/>
        </w:rPr>
        <w:t>вршина општине Сента износи 29</w:t>
      </w:r>
      <w:r w:rsidR="00ED0F1B">
        <w:rPr>
          <w:rFonts w:ascii="Arial Narrow" w:hAnsi="Arial Narrow"/>
        </w:rPr>
        <w:t>3,</w:t>
      </w:r>
      <w:r w:rsidR="0099571A">
        <w:rPr>
          <w:rFonts w:ascii="Arial Narrow" w:hAnsi="Arial Narrow"/>
        </w:rPr>
        <w:t>4</w:t>
      </w:r>
      <w:r w:rsidR="000E09CE" w:rsidRPr="00626C4F">
        <w:rPr>
          <w:rFonts w:ascii="Arial Narrow" w:hAnsi="Arial Narrow"/>
        </w:rPr>
        <w:t xml:space="preserve"> км2 . Општини Сента административно припадају још четири насеља сеоског типа: Горњи Брег, Богараш, Торњош и Кеви. </w:t>
      </w:r>
    </w:p>
    <w:p w:rsidR="00F20124" w:rsidRPr="00F20124" w:rsidRDefault="00ED0F1B" w:rsidP="00F20124">
      <w:pPr>
        <w:spacing w:before="100" w:beforeAutospacing="1" w:after="100" w:afterAutospacing="1"/>
        <w:ind w:firstLine="708"/>
        <w:jc w:val="both"/>
        <w:rPr>
          <w:rFonts w:ascii="Arial Narrow" w:hAnsi="Arial Narrow"/>
        </w:rPr>
      </w:pPr>
      <w:r w:rsidRPr="00ED0F1B">
        <w:rPr>
          <w:rFonts w:ascii="Arial Narrow" w:hAnsi="Arial Narrow"/>
        </w:rPr>
        <w:t>Према попису становништва из 201</w:t>
      </w:r>
      <w:r w:rsidR="00F20124">
        <w:rPr>
          <w:rFonts w:ascii="Arial Narrow" w:hAnsi="Arial Narrow"/>
        </w:rPr>
        <w:t>1.</w:t>
      </w:r>
      <w:r w:rsidR="000E09CE" w:rsidRPr="00ED0F1B">
        <w:rPr>
          <w:rFonts w:ascii="Arial Narrow" w:hAnsi="Arial Narrow"/>
        </w:rPr>
        <w:t xml:space="preserve">године, општина Сента има </w:t>
      </w:r>
      <w:r w:rsidR="00F20124" w:rsidRPr="00F20124">
        <w:rPr>
          <w:rFonts w:ascii="Arial Narrow" w:hAnsi="Arial Narrow"/>
        </w:rPr>
        <w:t>23.89</w:t>
      </w:r>
      <w:r w:rsidR="000E09CE" w:rsidRPr="00F20124">
        <w:rPr>
          <w:rFonts w:ascii="Arial Narrow" w:hAnsi="Arial Narrow"/>
        </w:rPr>
        <w:t>8 становника</w:t>
      </w:r>
      <w:r w:rsidR="00F20124" w:rsidRPr="00F20124">
        <w:rPr>
          <w:rFonts w:ascii="Arial Narrow" w:hAnsi="Arial Narrow"/>
        </w:rPr>
        <w:t>, национални састав: Мађари: 79</w:t>
      </w:r>
      <w:proofErr w:type="gramStart"/>
      <w:r w:rsidR="00F20124" w:rsidRPr="00F20124">
        <w:rPr>
          <w:rFonts w:ascii="Arial Narrow" w:hAnsi="Arial Narrow"/>
        </w:rPr>
        <w:t>,09</w:t>
      </w:r>
      <w:proofErr w:type="gramEnd"/>
      <w:r w:rsidR="00F20124" w:rsidRPr="00F20124">
        <w:rPr>
          <w:rFonts w:ascii="Arial Narrow" w:hAnsi="Arial Narrow"/>
        </w:rPr>
        <w:t>%, Срби: 10,86%, Роми: 2,55% и Остали:7,5%.</w:t>
      </w:r>
      <w:r w:rsidR="000E09CE" w:rsidRPr="00F20124">
        <w:rPr>
          <w:rFonts w:ascii="Arial Narrow" w:hAnsi="Arial Narrow"/>
        </w:rPr>
        <w:t xml:space="preserve"> </w:t>
      </w:r>
    </w:p>
    <w:p w:rsidR="00F15041" w:rsidRPr="00BC13FA" w:rsidRDefault="00ED7AC2" w:rsidP="00BC13FA">
      <w:pPr>
        <w:ind w:firstLine="708"/>
        <w:rPr>
          <w:rFonts w:ascii="Arial Narrow" w:hAnsi="Arial Narrow"/>
        </w:rPr>
      </w:pPr>
      <w:r w:rsidRPr="00BC13FA">
        <w:rPr>
          <w:rFonts w:ascii="Arial Narrow" w:hAnsi="Arial Narrow"/>
        </w:rPr>
        <w:t xml:space="preserve">Општина Сента </w:t>
      </w:r>
      <w:r w:rsidR="00F15041" w:rsidRPr="00BC13FA">
        <w:rPr>
          <w:rFonts w:ascii="Arial Narrow" w:hAnsi="Arial Narrow"/>
        </w:rPr>
        <w:t xml:space="preserve">је територијална јединица у којој грађани остварују локалну самоуправу, врши своје надлежности утврђене Уставом и законом као и друге надлежности које су </w:t>
      </w:r>
      <w:r w:rsidRPr="00BC13FA">
        <w:rPr>
          <w:rFonts w:ascii="Arial Narrow" w:hAnsi="Arial Narrow"/>
        </w:rPr>
        <w:t xml:space="preserve">Општини </w:t>
      </w:r>
      <w:r w:rsidR="00F15041" w:rsidRPr="00BC13FA">
        <w:rPr>
          <w:rFonts w:ascii="Arial Narrow" w:hAnsi="Arial Narrow"/>
        </w:rPr>
        <w:t xml:space="preserve">поверене из оквира надлежности Републике Србије и Аутономне Покрајине Војводине. Има својство правног </w:t>
      </w:r>
      <w:proofErr w:type="gramStart"/>
      <w:r w:rsidR="00F15041" w:rsidRPr="00BC13FA">
        <w:rPr>
          <w:rFonts w:ascii="Arial Narrow" w:hAnsi="Arial Narrow"/>
        </w:rPr>
        <w:t xml:space="preserve">лица </w:t>
      </w:r>
      <w:r w:rsidRPr="00BC13FA">
        <w:rPr>
          <w:rFonts w:ascii="Arial Narrow" w:hAnsi="Arial Narrow"/>
        </w:rPr>
        <w:t>.</w:t>
      </w:r>
      <w:proofErr w:type="gramEnd"/>
    </w:p>
    <w:p w:rsidR="00F3068C" w:rsidRPr="00BC13FA" w:rsidRDefault="00F3068C" w:rsidP="00BC13FA">
      <w:pPr>
        <w:rPr>
          <w:rFonts w:ascii="Arial Narrow" w:hAnsi="Arial Narrow"/>
        </w:rPr>
      </w:pP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Закон о буџетском систему у члану 2 дефинише: </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  </w:t>
      </w:r>
      <w:r w:rsidRPr="00626C4F">
        <w:rPr>
          <w:rFonts w:ascii="Arial Narrow" w:hAnsi="Arial Narrow"/>
          <w:b/>
          <w:lang w:val="sr-Cyrl-CS"/>
        </w:rPr>
        <w:t>Јавна средства</w:t>
      </w:r>
      <w:r w:rsidRPr="00626C4F">
        <w:rPr>
          <w:rFonts w:ascii="Arial Narrow" w:hAnsi="Arial Narrow"/>
          <w:lang w:val="sr-Cyrl-CS"/>
        </w:rPr>
        <w:t xml:space="preserve"> су средства на располагању и под контролом Републике Србије, локалне власти и организација за обавезно социјално осигурање; </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  </w:t>
      </w:r>
      <w:r w:rsidRPr="00626C4F">
        <w:rPr>
          <w:rFonts w:ascii="Arial Narrow" w:hAnsi="Arial Narrow"/>
          <w:b/>
          <w:lang w:val="sr-Cyrl-CS"/>
        </w:rPr>
        <w:t>Корисници јавних средстава</w:t>
      </w:r>
      <w:r w:rsidRPr="00626C4F">
        <w:rPr>
          <w:rFonts w:ascii="Arial Narrow" w:hAnsi="Arial Narrow"/>
          <w:lang w:val="sr-Cyrl-CS"/>
        </w:rPr>
        <w:t xml:space="preserve"> су директни и индиректни корисници буџетских средстава, корисници средстава организација за обавезно социјално осигурање и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 односно локална власт има директну или индиректну контролу над више од  50% капитала или више од  50% гласова у управном одбору, као и друга правна лица у којима јавна средства чине више од  50% укупних прихода; </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  </w:t>
      </w:r>
      <w:r w:rsidRPr="00626C4F">
        <w:rPr>
          <w:rFonts w:ascii="Arial Narrow" w:hAnsi="Arial Narrow"/>
          <w:b/>
          <w:lang w:val="sr-Cyrl-CS"/>
        </w:rPr>
        <w:t>Корисници буџетских средстава</w:t>
      </w:r>
      <w:r w:rsidRPr="00626C4F">
        <w:rPr>
          <w:rFonts w:ascii="Arial Narrow" w:hAnsi="Arial Narrow"/>
          <w:lang w:val="sr-Cyrl-CS"/>
        </w:rPr>
        <w:t xml:space="preserve"> су директни и индиректни корисници буџетских средстава Републике Србије, односно локалне власти; </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  </w:t>
      </w:r>
      <w:r w:rsidRPr="00626C4F">
        <w:rPr>
          <w:rFonts w:ascii="Arial Narrow" w:hAnsi="Arial Narrow"/>
          <w:b/>
          <w:lang w:val="sr-Cyrl-CS"/>
        </w:rPr>
        <w:t>Директни корисници буџетских средстава</w:t>
      </w:r>
      <w:r w:rsidRPr="00626C4F">
        <w:rPr>
          <w:rFonts w:ascii="Arial Narrow" w:hAnsi="Arial Narrow"/>
          <w:lang w:val="sr-Cyrl-CS"/>
        </w:rPr>
        <w:t xml:space="preserve"> су органи и организације Републике Србије, односно органи и службе локалне власти. </w:t>
      </w:r>
    </w:p>
    <w:p w:rsidR="00F15041" w:rsidRPr="00626C4F" w:rsidRDefault="00F15041" w:rsidP="00F15041">
      <w:pPr>
        <w:pStyle w:val="NoSpacing"/>
        <w:ind w:left="142" w:firstLine="566"/>
        <w:jc w:val="both"/>
        <w:rPr>
          <w:rFonts w:ascii="Arial Narrow" w:hAnsi="Arial Narrow" w:cs="Times New Roman"/>
          <w:sz w:val="24"/>
          <w:szCs w:val="24"/>
          <w:highlight w:val="yellow"/>
        </w:rPr>
      </w:pPr>
    </w:p>
    <w:p w:rsidR="00F15041" w:rsidRPr="00626C4F" w:rsidRDefault="00F15041" w:rsidP="00F15041">
      <w:pPr>
        <w:pStyle w:val="NoSpacing"/>
        <w:jc w:val="both"/>
        <w:rPr>
          <w:rFonts w:ascii="Arial Narrow" w:hAnsi="Arial Narrow" w:cs="Times New Roman"/>
          <w:sz w:val="24"/>
          <w:szCs w:val="24"/>
          <w:highlight w:val="yellow"/>
        </w:rPr>
      </w:pPr>
    </w:p>
    <w:p w:rsidR="00F15041" w:rsidRPr="00626C4F" w:rsidRDefault="000B24F9" w:rsidP="00626C4F">
      <w:pPr>
        <w:pStyle w:val="NoSpacing"/>
        <w:ind w:firstLine="720"/>
        <w:jc w:val="center"/>
        <w:rPr>
          <w:rFonts w:ascii="Arial Narrow" w:hAnsi="Arial Narrow" w:cs="Times New Roman"/>
          <w:b/>
          <w:sz w:val="24"/>
          <w:szCs w:val="24"/>
        </w:rPr>
      </w:pPr>
      <w:r>
        <w:rPr>
          <w:rFonts w:ascii="Arial Narrow" w:hAnsi="Arial Narrow" w:cs="Times New Roman"/>
          <w:b/>
          <w:sz w:val="24"/>
          <w:szCs w:val="24"/>
        </w:rPr>
        <w:t>а-2)</w:t>
      </w:r>
      <w:r w:rsidR="009F6C44" w:rsidRPr="00626C4F">
        <w:rPr>
          <w:rFonts w:ascii="Arial Narrow" w:hAnsi="Arial Narrow" w:cs="Times New Roman"/>
          <w:b/>
          <w:sz w:val="24"/>
          <w:szCs w:val="24"/>
        </w:rPr>
        <w:t xml:space="preserve"> </w:t>
      </w:r>
      <w:r w:rsidR="00ED7AC2" w:rsidRPr="00626C4F">
        <w:rPr>
          <w:rFonts w:ascii="Arial Narrow" w:hAnsi="Arial Narrow" w:cs="Times New Roman"/>
          <w:b/>
          <w:sz w:val="24"/>
          <w:szCs w:val="24"/>
        </w:rPr>
        <w:t xml:space="preserve"> </w:t>
      </w:r>
      <w:r w:rsidR="00F15041" w:rsidRPr="00626C4F">
        <w:rPr>
          <w:rFonts w:ascii="Arial Narrow" w:hAnsi="Arial Narrow" w:cs="Times New Roman"/>
          <w:b/>
          <w:sz w:val="24"/>
          <w:szCs w:val="24"/>
        </w:rPr>
        <w:t xml:space="preserve">Органи </w:t>
      </w:r>
      <w:r w:rsidR="00ED7AC2" w:rsidRPr="00626C4F">
        <w:rPr>
          <w:rFonts w:ascii="Arial Narrow" w:hAnsi="Arial Narrow" w:cs="Times New Roman"/>
          <w:b/>
          <w:sz w:val="24"/>
          <w:szCs w:val="24"/>
        </w:rPr>
        <w:t>општине</w:t>
      </w:r>
    </w:p>
    <w:p w:rsidR="00ED7AC2" w:rsidRPr="00626C4F" w:rsidRDefault="00ED7AC2" w:rsidP="00ED7AC2">
      <w:pPr>
        <w:jc w:val="both"/>
        <w:rPr>
          <w:rFonts w:ascii="Arial Narrow" w:hAnsi="Arial Narrow"/>
          <w:lang w:val="sr-Cyrl-CS"/>
        </w:rPr>
      </w:pPr>
    </w:p>
    <w:p w:rsidR="00F15041" w:rsidRPr="00626C4F" w:rsidRDefault="00ED0F1B" w:rsidP="00F3068C">
      <w:pPr>
        <w:ind w:firstLine="720"/>
        <w:jc w:val="both"/>
        <w:rPr>
          <w:rFonts w:ascii="Arial Narrow" w:hAnsi="Arial Narrow"/>
          <w:lang w:val="sr-Cyrl-CS"/>
        </w:rPr>
      </w:pPr>
      <w:r>
        <w:rPr>
          <w:rFonts w:ascii="Arial Narrow" w:hAnsi="Arial Narrow"/>
          <w:lang w:val="sr-Cyrl-CS"/>
        </w:rPr>
        <w:t>Органи о</w:t>
      </w:r>
      <w:r w:rsidR="00ED7AC2" w:rsidRPr="00626C4F">
        <w:rPr>
          <w:rFonts w:ascii="Arial Narrow" w:hAnsi="Arial Narrow"/>
          <w:lang w:val="sr-Cyrl-CS"/>
        </w:rPr>
        <w:t>пштине Сента дефинисани су чланом 33. Статута Општине Сента (''Службени лист Општине Сента, бр. 5/2011 и</w:t>
      </w:r>
      <w:r w:rsidR="00D6305C">
        <w:rPr>
          <w:rFonts w:ascii="Arial Narrow" w:hAnsi="Arial Narrow"/>
          <w:lang w:val="sr-Cyrl-CS"/>
        </w:rPr>
        <w:t xml:space="preserve"> 1</w:t>
      </w:r>
      <w:r w:rsidR="00D6305C">
        <w:rPr>
          <w:rFonts w:ascii="Arial Narrow" w:hAnsi="Arial Narrow"/>
        </w:rPr>
        <w:t>3</w:t>
      </w:r>
      <w:r w:rsidR="00ED7AC2" w:rsidRPr="00626C4F">
        <w:rPr>
          <w:rFonts w:ascii="Arial Narrow" w:hAnsi="Arial Narrow"/>
          <w:lang w:val="sr-Cyrl-CS"/>
        </w:rPr>
        <w:t>/2017)</w:t>
      </w:r>
      <w:r w:rsidR="00F3068C" w:rsidRPr="00626C4F">
        <w:rPr>
          <w:rFonts w:ascii="Arial Narrow" w:hAnsi="Arial Narrow"/>
          <w:lang w:val="sr-Cyrl-CS"/>
        </w:rPr>
        <w:t>, који су</w:t>
      </w:r>
      <w:r w:rsidR="00F15041" w:rsidRPr="00626C4F">
        <w:rPr>
          <w:rFonts w:ascii="Arial Narrow" w:hAnsi="Arial Narrow"/>
        </w:rPr>
        <w:t>:</w:t>
      </w:r>
    </w:p>
    <w:p w:rsidR="00F15041" w:rsidRPr="00626C4F" w:rsidRDefault="00F15041" w:rsidP="00F15041">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xml:space="preserve">- Скупштина </w:t>
      </w:r>
      <w:r w:rsidR="00F3068C" w:rsidRPr="00626C4F">
        <w:rPr>
          <w:rFonts w:ascii="Arial Narrow" w:hAnsi="Arial Narrow" w:cs="Times New Roman"/>
          <w:sz w:val="24"/>
          <w:szCs w:val="24"/>
        </w:rPr>
        <w:t>општине</w:t>
      </w:r>
      <w:r w:rsidRPr="00626C4F">
        <w:rPr>
          <w:rFonts w:ascii="Arial Narrow" w:hAnsi="Arial Narrow" w:cs="Times New Roman"/>
          <w:sz w:val="24"/>
          <w:szCs w:val="24"/>
        </w:rPr>
        <w:t>,</w:t>
      </w:r>
    </w:p>
    <w:p w:rsidR="00F15041" w:rsidRPr="00626C4F" w:rsidRDefault="00F15041" w:rsidP="00F15041">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xml:space="preserve">- </w:t>
      </w:r>
      <w:r w:rsidR="00F3068C" w:rsidRPr="00626C4F">
        <w:rPr>
          <w:rFonts w:ascii="Arial Narrow" w:hAnsi="Arial Narrow" w:cs="Times New Roman"/>
          <w:sz w:val="24"/>
          <w:szCs w:val="24"/>
        </w:rPr>
        <w:t>Председник општине</w:t>
      </w:r>
      <w:r w:rsidRPr="00626C4F">
        <w:rPr>
          <w:rFonts w:ascii="Arial Narrow" w:hAnsi="Arial Narrow" w:cs="Times New Roman"/>
          <w:sz w:val="24"/>
          <w:szCs w:val="24"/>
        </w:rPr>
        <w:t>,</w:t>
      </w:r>
    </w:p>
    <w:p w:rsidR="00F15041" w:rsidRPr="00626C4F" w:rsidRDefault="00F15041" w:rsidP="00F15041">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xml:space="preserve">- </w:t>
      </w:r>
      <w:r w:rsidR="00F3068C" w:rsidRPr="00626C4F">
        <w:rPr>
          <w:rFonts w:ascii="Arial Narrow" w:hAnsi="Arial Narrow" w:cs="Times New Roman"/>
          <w:sz w:val="24"/>
          <w:szCs w:val="24"/>
        </w:rPr>
        <w:t>Општинско</w:t>
      </w:r>
      <w:r w:rsidRPr="00626C4F">
        <w:rPr>
          <w:rFonts w:ascii="Arial Narrow" w:hAnsi="Arial Narrow" w:cs="Times New Roman"/>
          <w:sz w:val="24"/>
          <w:szCs w:val="24"/>
        </w:rPr>
        <w:t xml:space="preserve"> веће и </w:t>
      </w:r>
    </w:p>
    <w:p w:rsidR="00F15041" w:rsidRPr="00626C4F" w:rsidRDefault="00F15041" w:rsidP="00F15041">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r>
      <w:proofErr w:type="gramStart"/>
      <w:r w:rsidRPr="00626C4F">
        <w:rPr>
          <w:rFonts w:ascii="Arial Narrow" w:hAnsi="Arial Narrow" w:cs="Times New Roman"/>
          <w:sz w:val="24"/>
          <w:szCs w:val="24"/>
        </w:rPr>
        <w:t xml:space="preserve">- </w:t>
      </w:r>
      <w:r w:rsidR="00F3068C" w:rsidRPr="00626C4F">
        <w:rPr>
          <w:rFonts w:ascii="Arial Narrow" w:hAnsi="Arial Narrow" w:cs="Times New Roman"/>
          <w:sz w:val="24"/>
          <w:szCs w:val="24"/>
        </w:rPr>
        <w:t>Општинск</w:t>
      </w:r>
      <w:r w:rsidRPr="00626C4F">
        <w:rPr>
          <w:rFonts w:ascii="Arial Narrow" w:hAnsi="Arial Narrow" w:cs="Times New Roman"/>
          <w:sz w:val="24"/>
          <w:szCs w:val="24"/>
        </w:rPr>
        <w:t>а управа</w:t>
      </w:r>
      <w:r w:rsidR="003D539D">
        <w:rPr>
          <w:rFonts w:ascii="Arial Narrow" w:hAnsi="Arial Narrow" w:cs="Times New Roman"/>
          <w:sz w:val="24"/>
          <w:szCs w:val="24"/>
        </w:rPr>
        <w:t>.</w:t>
      </w:r>
      <w:proofErr w:type="gramEnd"/>
    </w:p>
    <w:p w:rsidR="00F15041" w:rsidRPr="00626C4F" w:rsidRDefault="00F15041" w:rsidP="00F15041">
      <w:pPr>
        <w:pStyle w:val="NoSpacing"/>
        <w:ind w:left="360"/>
        <w:jc w:val="both"/>
        <w:rPr>
          <w:rFonts w:ascii="Arial Narrow" w:hAnsi="Arial Narrow" w:cs="Times New Roman"/>
          <w:sz w:val="24"/>
          <w:szCs w:val="24"/>
        </w:rPr>
      </w:pPr>
    </w:p>
    <w:p w:rsidR="00F15041" w:rsidRDefault="000B24F9" w:rsidP="00626C4F">
      <w:pPr>
        <w:pStyle w:val="NoSpacing"/>
        <w:ind w:left="720"/>
        <w:jc w:val="center"/>
        <w:rPr>
          <w:rFonts w:ascii="Arial Narrow" w:hAnsi="Arial Narrow" w:cs="Times New Roman"/>
          <w:b/>
          <w:sz w:val="24"/>
          <w:szCs w:val="24"/>
        </w:rPr>
      </w:pPr>
      <w:r>
        <w:rPr>
          <w:rFonts w:ascii="Arial Narrow" w:hAnsi="Arial Narrow" w:cs="Times New Roman"/>
          <w:b/>
          <w:sz w:val="24"/>
          <w:szCs w:val="24"/>
        </w:rPr>
        <w:t>а-3)</w:t>
      </w:r>
      <w:r w:rsidR="009F6C44" w:rsidRPr="00626C4F">
        <w:rPr>
          <w:rFonts w:ascii="Arial Narrow" w:hAnsi="Arial Narrow" w:cs="Times New Roman"/>
          <w:b/>
          <w:sz w:val="24"/>
          <w:szCs w:val="24"/>
        </w:rPr>
        <w:t xml:space="preserve"> </w:t>
      </w:r>
      <w:r w:rsidR="00ED7AC2" w:rsidRPr="00626C4F">
        <w:rPr>
          <w:rFonts w:ascii="Arial Narrow" w:hAnsi="Arial Narrow" w:cs="Times New Roman"/>
          <w:b/>
          <w:sz w:val="24"/>
          <w:szCs w:val="24"/>
        </w:rPr>
        <w:t xml:space="preserve"> </w:t>
      </w:r>
      <w:r w:rsidR="00F15041" w:rsidRPr="00626C4F">
        <w:rPr>
          <w:rFonts w:ascii="Arial Narrow" w:hAnsi="Arial Narrow" w:cs="Times New Roman"/>
          <w:b/>
          <w:sz w:val="24"/>
          <w:szCs w:val="24"/>
        </w:rPr>
        <w:t>Корисници буџетских средстава</w:t>
      </w:r>
    </w:p>
    <w:p w:rsidR="00C13CF6" w:rsidRPr="00C13CF6" w:rsidRDefault="00C13CF6" w:rsidP="00626C4F">
      <w:pPr>
        <w:pStyle w:val="NoSpacing"/>
        <w:ind w:left="720"/>
        <w:jc w:val="center"/>
        <w:rPr>
          <w:rFonts w:ascii="Arial Narrow" w:hAnsi="Arial Narrow" w:cs="Times New Roman"/>
          <w:b/>
          <w:sz w:val="24"/>
          <w:szCs w:val="24"/>
        </w:rPr>
      </w:pPr>
    </w:p>
    <w:p w:rsidR="00F3068C" w:rsidRPr="00626C4F" w:rsidRDefault="00F3068C" w:rsidP="00C13CF6">
      <w:pPr>
        <w:jc w:val="both"/>
        <w:rPr>
          <w:rFonts w:ascii="Arial Narrow" w:hAnsi="Arial Narrow"/>
          <w:lang w:val="sr-Cyrl-CS"/>
        </w:rPr>
      </w:pPr>
      <w:r w:rsidRPr="00626C4F">
        <w:rPr>
          <w:rFonts w:ascii="Arial Narrow" w:hAnsi="Arial Narrow"/>
          <w:lang w:val="sr-Cyrl-CS"/>
        </w:rPr>
        <w:t>Корисници буџетских средстава  Општине Сента, по одлуци о буџету Општине Сента су:</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директни корисници,</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индиректни корисници и</w:t>
      </w:r>
    </w:p>
    <w:p w:rsidR="00F3068C" w:rsidRPr="00626C4F" w:rsidRDefault="00F3068C" w:rsidP="00F3068C">
      <w:pPr>
        <w:ind w:firstLine="720"/>
        <w:jc w:val="both"/>
        <w:rPr>
          <w:rFonts w:ascii="Arial Narrow" w:hAnsi="Arial Narrow"/>
          <w:lang w:val="sr-Cyrl-CS"/>
        </w:rPr>
      </w:pPr>
      <w:r w:rsidRPr="00626C4F">
        <w:rPr>
          <w:rFonts w:ascii="Arial Narrow" w:hAnsi="Arial Narrow"/>
          <w:lang w:val="sr-Cyrl-CS"/>
        </w:rPr>
        <w:t xml:space="preserve">-  други корисници. </w:t>
      </w:r>
    </w:p>
    <w:p w:rsidR="00F15041" w:rsidRPr="00626C4F" w:rsidRDefault="00F15041" w:rsidP="00F15041">
      <w:pPr>
        <w:pStyle w:val="NoSpacing"/>
        <w:jc w:val="center"/>
        <w:rPr>
          <w:rFonts w:ascii="Arial Narrow" w:hAnsi="Arial Narrow" w:cs="Times New Roman"/>
          <w:sz w:val="24"/>
          <w:szCs w:val="24"/>
        </w:rPr>
      </w:pPr>
    </w:p>
    <w:p w:rsidR="00F15041" w:rsidRPr="00626C4F" w:rsidRDefault="00F15041" w:rsidP="00C13CF6">
      <w:pPr>
        <w:pStyle w:val="NoSpacing"/>
        <w:jc w:val="both"/>
        <w:rPr>
          <w:rFonts w:ascii="Arial Narrow" w:hAnsi="Arial Narrow" w:cs="Times New Roman"/>
          <w:sz w:val="24"/>
          <w:szCs w:val="24"/>
        </w:rPr>
      </w:pPr>
      <w:r w:rsidRPr="00626C4F">
        <w:rPr>
          <w:rFonts w:ascii="Arial Narrow" w:hAnsi="Arial Narrow" w:cs="Times New Roman"/>
          <w:sz w:val="24"/>
          <w:szCs w:val="24"/>
        </w:rPr>
        <w:t>Директни корисници буџетских средстава су:</w:t>
      </w:r>
    </w:p>
    <w:p w:rsidR="00F3068C" w:rsidRPr="00626C4F" w:rsidRDefault="00F15041" w:rsidP="00F3068C">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xml:space="preserve">- </w:t>
      </w:r>
      <w:r w:rsidR="00F3068C" w:rsidRPr="00626C4F">
        <w:rPr>
          <w:rFonts w:ascii="Arial Narrow" w:hAnsi="Arial Narrow" w:cs="Times New Roman"/>
          <w:sz w:val="24"/>
          <w:szCs w:val="24"/>
        </w:rPr>
        <w:t>Скупштина општине,</w:t>
      </w:r>
    </w:p>
    <w:p w:rsidR="00F3068C" w:rsidRPr="00626C4F" w:rsidRDefault="00F3068C" w:rsidP="00F3068C">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Председник општине,</w:t>
      </w:r>
    </w:p>
    <w:p w:rsidR="00F3068C" w:rsidRPr="00626C4F" w:rsidRDefault="00F3068C" w:rsidP="00F3068C">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xml:space="preserve">- Општинско веће, </w:t>
      </w:r>
    </w:p>
    <w:p w:rsidR="00F3068C" w:rsidRPr="00626C4F" w:rsidRDefault="00F3068C" w:rsidP="00F3068C">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t>- Општинска управа</w:t>
      </w:r>
    </w:p>
    <w:p w:rsidR="00F15041" w:rsidRPr="00626C4F" w:rsidRDefault="00F15041" w:rsidP="00F3068C">
      <w:pPr>
        <w:pStyle w:val="NoSpacing"/>
        <w:ind w:left="360"/>
        <w:jc w:val="both"/>
        <w:rPr>
          <w:rFonts w:ascii="Arial Narrow" w:hAnsi="Arial Narrow" w:cs="Times New Roman"/>
          <w:sz w:val="24"/>
          <w:szCs w:val="24"/>
        </w:rPr>
      </w:pPr>
      <w:r w:rsidRPr="00626C4F">
        <w:rPr>
          <w:rFonts w:ascii="Arial Narrow" w:hAnsi="Arial Narrow" w:cs="Times New Roman"/>
          <w:sz w:val="24"/>
          <w:szCs w:val="24"/>
        </w:rPr>
        <w:tab/>
      </w:r>
      <w:proofErr w:type="gramStart"/>
      <w:r w:rsidRPr="00626C4F">
        <w:rPr>
          <w:rFonts w:ascii="Arial Narrow" w:hAnsi="Arial Narrow" w:cs="Times New Roman"/>
          <w:sz w:val="24"/>
          <w:szCs w:val="24"/>
        </w:rPr>
        <w:t xml:space="preserve">- </w:t>
      </w:r>
      <w:r w:rsidR="00F3068C" w:rsidRPr="00626C4F">
        <w:rPr>
          <w:rFonts w:ascii="Arial Narrow" w:hAnsi="Arial Narrow"/>
          <w:sz w:val="24"/>
          <w:szCs w:val="24"/>
          <w:lang w:val="sr-Cyrl-CS"/>
        </w:rPr>
        <w:t>Општинско правобранилаштво</w:t>
      </w:r>
      <w:r w:rsidRPr="00626C4F">
        <w:rPr>
          <w:rFonts w:ascii="Arial Narrow" w:hAnsi="Arial Narrow" w:cs="Times New Roman"/>
          <w:sz w:val="24"/>
          <w:szCs w:val="24"/>
        </w:rPr>
        <w:t>.</w:t>
      </w:r>
      <w:proofErr w:type="gramEnd"/>
    </w:p>
    <w:p w:rsidR="00B86504" w:rsidRPr="00626C4F" w:rsidRDefault="00B86504" w:rsidP="00F3068C">
      <w:pPr>
        <w:jc w:val="both"/>
        <w:rPr>
          <w:rFonts w:ascii="Arial Narrow" w:hAnsi="Arial Narrow"/>
          <w:lang w:val="sr-Cyrl-CS"/>
        </w:rPr>
      </w:pPr>
    </w:p>
    <w:p w:rsidR="00B86504" w:rsidRPr="00626C4F" w:rsidRDefault="00700D75" w:rsidP="00641180">
      <w:pPr>
        <w:ind w:firstLine="720"/>
        <w:jc w:val="both"/>
        <w:rPr>
          <w:rFonts w:ascii="Arial Narrow" w:hAnsi="Arial Narrow"/>
        </w:rPr>
      </w:pPr>
      <w:r w:rsidRPr="00626C4F">
        <w:rPr>
          <w:rFonts w:ascii="Arial Narrow" w:hAnsi="Arial Narrow"/>
          <w:lang w:val="sr-Cyrl-CS"/>
        </w:rPr>
        <w:t>Управне п</w:t>
      </w:r>
      <w:r w:rsidR="00B86504" w:rsidRPr="00626C4F">
        <w:rPr>
          <w:rFonts w:ascii="Arial Narrow" w:hAnsi="Arial Narrow"/>
          <w:lang w:val="sr-Cyrl-CS"/>
        </w:rPr>
        <w:t xml:space="preserve">ослове </w:t>
      </w:r>
      <w:r w:rsidRPr="00626C4F">
        <w:rPr>
          <w:rFonts w:ascii="Arial Narrow" w:hAnsi="Arial Narrow"/>
          <w:lang w:val="sr-Cyrl-CS"/>
        </w:rPr>
        <w:t xml:space="preserve">у оквиру права и дужности </w:t>
      </w:r>
      <w:r w:rsidR="00B070F5" w:rsidRPr="00626C4F">
        <w:rPr>
          <w:rFonts w:ascii="Arial Narrow" w:hAnsi="Arial Narrow"/>
          <w:lang w:val="sr-Cyrl-CS"/>
        </w:rPr>
        <w:t>Општине</w:t>
      </w:r>
      <w:r w:rsidRPr="00626C4F">
        <w:rPr>
          <w:rFonts w:ascii="Arial Narrow" w:hAnsi="Arial Narrow"/>
          <w:lang w:val="sr-Cyrl-CS"/>
        </w:rPr>
        <w:t xml:space="preserve"> </w:t>
      </w:r>
      <w:r w:rsidR="00B86504" w:rsidRPr="00626C4F">
        <w:rPr>
          <w:rFonts w:ascii="Arial Narrow" w:hAnsi="Arial Narrow"/>
          <w:lang w:val="sr-Cyrl-CS"/>
        </w:rPr>
        <w:t xml:space="preserve">обавља </w:t>
      </w:r>
      <w:r w:rsidR="00B070F5" w:rsidRPr="00626C4F">
        <w:rPr>
          <w:rFonts w:ascii="Arial Narrow" w:hAnsi="Arial Narrow"/>
          <w:lang w:val="sr-Cyrl-CS"/>
        </w:rPr>
        <w:t>општинска</w:t>
      </w:r>
      <w:r w:rsidR="008F39BB" w:rsidRPr="00626C4F">
        <w:rPr>
          <w:rFonts w:ascii="Arial Narrow" w:hAnsi="Arial Narrow"/>
          <w:lang w:val="sr-Cyrl-CS"/>
        </w:rPr>
        <w:t xml:space="preserve"> управ</w:t>
      </w:r>
      <w:r w:rsidR="00B070F5" w:rsidRPr="00626C4F">
        <w:rPr>
          <w:rFonts w:ascii="Arial Narrow" w:hAnsi="Arial Narrow"/>
          <w:lang w:val="sr-Cyrl-CS"/>
        </w:rPr>
        <w:t>а</w:t>
      </w:r>
      <w:r w:rsidR="00E255BC" w:rsidRPr="00626C4F">
        <w:rPr>
          <w:rFonts w:ascii="Arial Narrow" w:hAnsi="Arial Narrow"/>
          <w:lang w:val="sr-Latn-CS"/>
        </w:rPr>
        <w:t>.</w:t>
      </w:r>
    </w:p>
    <w:p w:rsidR="00B86504" w:rsidRPr="00626C4F" w:rsidRDefault="001F0EA7" w:rsidP="00B86504">
      <w:pPr>
        <w:ind w:firstLine="720"/>
        <w:jc w:val="both"/>
        <w:rPr>
          <w:rFonts w:ascii="Arial Narrow" w:hAnsi="Arial Narrow"/>
          <w:lang w:val="sr-Cyrl-CS"/>
        </w:rPr>
      </w:pPr>
      <w:r w:rsidRPr="00626C4F">
        <w:rPr>
          <w:rFonts w:ascii="Arial Narrow" w:hAnsi="Arial Narrow"/>
          <w:lang w:val="sr-Cyrl-CS"/>
        </w:rPr>
        <w:lastRenderedPageBreak/>
        <w:t>Општинска</w:t>
      </w:r>
      <w:r w:rsidR="00700D75" w:rsidRPr="00626C4F">
        <w:rPr>
          <w:rFonts w:ascii="Arial Narrow" w:hAnsi="Arial Narrow"/>
          <w:lang w:val="sr-Cyrl-CS"/>
        </w:rPr>
        <w:t xml:space="preserve"> управ</w:t>
      </w:r>
      <w:r w:rsidRPr="00626C4F">
        <w:rPr>
          <w:rFonts w:ascii="Arial Narrow" w:hAnsi="Arial Narrow"/>
          <w:lang w:val="sr-Cyrl-CS"/>
        </w:rPr>
        <w:t>а</w:t>
      </w:r>
      <w:r w:rsidR="00700D75" w:rsidRPr="00626C4F">
        <w:rPr>
          <w:rFonts w:ascii="Arial Narrow" w:hAnsi="Arial Narrow"/>
          <w:lang w:val="sr-Cyrl-CS"/>
        </w:rPr>
        <w:t xml:space="preserve"> </w:t>
      </w:r>
      <w:r w:rsidR="00B86504" w:rsidRPr="00626C4F">
        <w:rPr>
          <w:rFonts w:ascii="Arial Narrow" w:hAnsi="Arial Narrow"/>
          <w:lang w:val="sr-Cyrl-CS"/>
        </w:rPr>
        <w:t xml:space="preserve">у оквиру надлежности </w:t>
      </w:r>
      <w:r w:rsidRPr="00626C4F">
        <w:rPr>
          <w:rFonts w:ascii="Arial Narrow" w:hAnsi="Arial Narrow"/>
          <w:lang w:val="sr-Cyrl-CS"/>
        </w:rPr>
        <w:t>Општине</w:t>
      </w:r>
      <w:r w:rsidR="00B86504" w:rsidRPr="00626C4F">
        <w:rPr>
          <w:rFonts w:ascii="Arial Narrow" w:hAnsi="Arial Narrow"/>
          <w:lang w:val="sr-Cyrl-CS"/>
        </w:rPr>
        <w:t xml:space="preserve"> утврђених Уста</w:t>
      </w:r>
      <w:r w:rsidR="00702096" w:rsidRPr="00626C4F">
        <w:rPr>
          <w:rFonts w:ascii="Arial Narrow" w:hAnsi="Arial Narrow"/>
          <w:lang w:val="sr-Cyrl-CS"/>
        </w:rPr>
        <w:t>вом, законом и Статутом обавља</w:t>
      </w:r>
      <w:r w:rsidR="00B86504" w:rsidRPr="00626C4F">
        <w:rPr>
          <w:rFonts w:ascii="Arial Narrow" w:hAnsi="Arial Narrow"/>
          <w:lang w:val="sr-Cyrl-CS"/>
        </w:rPr>
        <w:t xml:space="preserve"> извршне послове, врше надзор, припремају прописе које донос</w:t>
      </w:r>
      <w:r w:rsidR="00700D75" w:rsidRPr="00626C4F">
        <w:rPr>
          <w:rFonts w:ascii="Arial Narrow" w:hAnsi="Arial Narrow"/>
          <w:lang w:val="sr-Cyrl-CS"/>
        </w:rPr>
        <w:t>и</w:t>
      </w:r>
      <w:r w:rsidR="00B86504" w:rsidRPr="00626C4F">
        <w:rPr>
          <w:rFonts w:ascii="Arial Narrow" w:hAnsi="Arial Narrow"/>
          <w:lang w:val="sr-Cyrl-CS"/>
        </w:rPr>
        <w:t xml:space="preserve"> Скупштина</w:t>
      </w:r>
      <w:r w:rsidR="00700D75" w:rsidRPr="00626C4F">
        <w:rPr>
          <w:rFonts w:ascii="Arial Narrow" w:hAnsi="Arial Narrow"/>
          <w:lang w:val="sr-Cyrl-CS"/>
        </w:rPr>
        <w:t xml:space="preserve">, </w:t>
      </w:r>
      <w:r w:rsidRPr="00626C4F">
        <w:rPr>
          <w:rFonts w:ascii="Arial Narrow" w:hAnsi="Arial Narrow"/>
          <w:lang w:val="sr-Cyrl-CS"/>
        </w:rPr>
        <w:t>Председник општине</w:t>
      </w:r>
      <w:r w:rsidR="00700D75" w:rsidRPr="00626C4F">
        <w:rPr>
          <w:rFonts w:ascii="Arial Narrow" w:hAnsi="Arial Narrow"/>
          <w:lang w:val="sr-Cyrl-CS"/>
        </w:rPr>
        <w:t xml:space="preserve"> и </w:t>
      </w:r>
      <w:r w:rsidRPr="00626C4F">
        <w:rPr>
          <w:rFonts w:ascii="Arial Narrow" w:hAnsi="Arial Narrow"/>
          <w:lang w:val="sr-Cyrl-CS"/>
        </w:rPr>
        <w:t>Општинско</w:t>
      </w:r>
      <w:r w:rsidR="00700D75" w:rsidRPr="00626C4F">
        <w:rPr>
          <w:rFonts w:ascii="Arial Narrow" w:hAnsi="Arial Narrow"/>
          <w:lang w:val="sr-Cyrl-CS"/>
        </w:rPr>
        <w:t xml:space="preserve"> веће, решавају у управном поступку у првом степену,</w:t>
      </w:r>
      <w:r w:rsidR="00B86504" w:rsidRPr="00626C4F">
        <w:rPr>
          <w:rFonts w:ascii="Arial Narrow" w:hAnsi="Arial Narrow"/>
          <w:lang w:val="sr-Cyrl-CS"/>
        </w:rPr>
        <w:t xml:space="preserve"> обављају стручне и </w:t>
      </w:r>
      <w:r w:rsidR="00700D75" w:rsidRPr="00626C4F">
        <w:rPr>
          <w:rFonts w:ascii="Arial Narrow" w:hAnsi="Arial Narrow"/>
          <w:lang w:val="sr-Cyrl-CS"/>
        </w:rPr>
        <w:t xml:space="preserve">друге послове које утврди Скупштина, </w:t>
      </w:r>
      <w:r w:rsidRPr="00626C4F">
        <w:rPr>
          <w:rFonts w:ascii="Arial Narrow" w:hAnsi="Arial Narrow"/>
          <w:lang w:val="sr-Cyrl-CS"/>
        </w:rPr>
        <w:t xml:space="preserve">Председник општине и Општинско веће </w:t>
      </w:r>
      <w:r w:rsidR="00B86504" w:rsidRPr="00626C4F">
        <w:rPr>
          <w:rFonts w:ascii="Arial Narrow" w:hAnsi="Arial Narrow"/>
          <w:lang w:val="sr-Cyrl-CS"/>
        </w:rPr>
        <w:t>и обављају друге послове у складу са прописима.</w:t>
      </w:r>
    </w:p>
    <w:p w:rsidR="00B86504" w:rsidRPr="00626C4F" w:rsidRDefault="00B86504" w:rsidP="00F3068C">
      <w:pPr>
        <w:jc w:val="both"/>
        <w:rPr>
          <w:rFonts w:ascii="Arial Narrow" w:hAnsi="Arial Narrow"/>
          <w:noProof/>
        </w:rPr>
      </w:pPr>
    </w:p>
    <w:p w:rsidR="00B86504" w:rsidRPr="00626C4F" w:rsidRDefault="00B6549C" w:rsidP="00B86504">
      <w:pPr>
        <w:ind w:firstLine="720"/>
        <w:jc w:val="both"/>
        <w:rPr>
          <w:rFonts w:ascii="Arial Narrow" w:hAnsi="Arial Narrow"/>
          <w:noProof/>
        </w:rPr>
      </w:pPr>
      <w:proofErr w:type="gramStart"/>
      <w:r w:rsidRPr="00626C4F">
        <w:rPr>
          <w:rFonts w:ascii="Arial Narrow" w:hAnsi="Arial Narrow"/>
          <w:noProof/>
        </w:rPr>
        <w:t xml:space="preserve">Одлуком о </w:t>
      </w:r>
      <w:r w:rsidR="001F0EA7" w:rsidRPr="00626C4F">
        <w:rPr>
          <w:rFonts w:ascii="Arial Narrow" w:hAnsi="Arial Narrow"/>
          <w:noProof/>
          <w:lang w:val="sr-Cyrl-CS"/>
        </w:rPr>
        <w:t>општинској управи Општине Сента</w:t>
      </w:r>
      <w:r w:rsidR="00603BC1" w:rsidRPr="00626C4F">
        <w:rPr>
          <w:rFonts w:ascii="Arial Narrow" w:hAnsi="Arial Narrow"/>
          <w:noProof/>
          <w:lang w:val="sr-Cyrl-CS"/>
        </w:rPr>
        <w:t xml:space="preserve"> </w:t>
      </w:r>
      <w:r w:rsidR="00CF6BD4" w:rsidRPr="00626C4F">
        <w:rPr>
          <w:rFonts w:ascii="Arial Narrow" w:hAnsi="Arial Narrow"/>
        </w:rPr>
        <w:t>(''Сл</w:t>
      </w:r>
      <w:r w:rsidR="00CF6BD4" w:rsidRPr="00626C4F">
        <w:rPr>
          <w:rFonts w:ascii="Arial Narrow" w:hAnsi="Arial Narrow"/>
          <w:lang w:val="sr-Cyrl-CS"/>
        </w:rPr>
        <w:t>ужбени</w:t>
      </w:r>
      <w:r w:rsidR="00CF6BD4" w:rsidRPr="00626C4F">
        <w:rPr>
          <w:rFonts w:ascii="Arial Narrow" w:hAnsi="Arial Narrow"/>
        </w:rPr>
        <w:t xml:space="preserve"> </w:t>
      </w:r>
      <w:r w:rsidR="00CF6BD4" w:rsidRPr="00626C4F">
        <w:rPr>
          <w:rFonts w:ascii="Arial Narrow" w:hAnsi="Arial Narrow"/>
          <w:lang w:val="sr-Cyrl-CS"/>
        </w:rPr>
        <w:t>л</w:t>
      </w:r>
      <w:r w:rsidR="00CF6BD4" w:rsidRPr="00626C4F">
        <w:rPr>
          <w:rFonts w:ascii="Arial Narrow" w:hAnsi="Arial Narrow"/>
        </w:rPr>
        <w:t xml:space="preserve">ист </w:t>
      </w:r>
      <w:r w:rsidR="00CF6BD4" w:rsidRPr="00626C4F">
        <w:rPr>
          <w:rFonts w:ascii="Arial Narrow" w:hAnsi="Arial Narrow"/>
          <w:lang w:val="sr-Cyrl-CS"/>
        </w:rPr>
        <w:t xml:space="preserve">општине Сента </w:t>
      </w:r>
      <w:r w:rsidR="00CF6BD4" w:rsidRPr="00626C4F">
        <w:rPr>
          <w:rFonts w:ascii="Arial Narrow" w:hAnsi="Arial Narrow"/>
        </w:rPr>
        <w:t>'', број</w:t>
      </w:r>
      <w:r w:rsidR="00CF6BD4" w:rsidRPr="00626C4F">
        <w:rPr>
          <w:rFonts w:ascii="Arial Narrow" w:hAnsi="Arial Narrow"/>
          <w:lang w:val="sr-Cyrl-CS"/>
        </w:rPr>
        <w:t>,</w:t>
      </w:r>
      <w:r w:rsidR="00CF6BD4" w:rsidRPr="00626C4F">
        <w:rPr>
          <w:rFonts w:ascii="Arial Narrow" w:hAnsi="Arial Narrow"/>
        </w:rPr>
        <w:t xml:space="preserve"> </w:t>
      </w:r>
      <w:r w:rsidR="00CF6BD4" w:rsidRPr="00626C4F">
        <w:rPr>
          <w:rFonts w:ascii="Arial Narrow" w:hAnsi="Arial Narrow"/>
          <w:lang w:val="sr-Cyrl-CS"/>
        </w:rPr>
        <w:t>26</w:t>
      </w:r>
      <w:r w:rsidR="00CF6BD4" w:rsidRPr="00626C4F">
        <w:rPr>
          <w:rFonts w:ascii="Arial Narrow" w:hAnsi="Arial Narrow"/>
        </w:rPr>
        <w:t>/201</w:t>
      </w:r>
      <w:r w:rsidR="00CF6BD4" w:rsidRPr="00626C4F">
        <w:rPr>
          <w:rFonts w:ascii="Arial Narrow" w:hAnsi="Arial Narrow"/>
          <w:lang w:val="sr-Cyrl-CS"/>
        </w:rPr>
        <w:t>6</w:t>
      </w:r>
      <w:r w:rsidR="007613E4" w:rsidRPr="00626C4F">
        <w:rPr>
          <w:rFonts w:ascii="Arial Narrow" w:hAnsi="Arial Narrow"/>
          <w:lang w:val="sr-Cyrl-CS"/>
        </w:rPr>
        <w:t xml:space="preserve"> и </w:t>
      </w:r>
      <w:r w:rsidR="009F6C44" w:rsidRPr="00626C4F">
        <w:rPr>
          <w:rFonts w:ascii="Arial Narrow" w:hAnsi="Arial Narrow"/>
          <w:lang w:val="sr-Cyrl-CS"/>
        </w:rPr>
        <w:t>7</w:t>
      </w:r>
      <w:r w:rsidR="007613E4" w:rsidRPr="00626C4F">
        <w:rPr>
          <w:rFonts w:ascii="Arial Narrow" w:hAnsi="Arial Narrow"/>
          <w:lang w:val="sr-Cyrl-CS"/>
        </w:rPr>
        <w:t>/2017</w:t>
      </w:r>
      <w:r w:rsidR="00CF6BD4" w:rsidRPr="00626C4F">
        <w:rPr>
          <w:rFonts w:ascii="Arial Narrow" w:hAnsi="Arial Narrow"/>
        </w:rPr>
        <w:t>)</w:t>
      </w:r>
      <w:r w:rsidRPr="00626C4F">
        <w:rPr>
          <w:rFonts w:ascii="Arial Narrow" w:hAnsi="Arial Narrow"/>
          <w:noProof/>
        </w:rPr>
        <w:t xml:space="preserve"> </w:t>
      </w:r>
      <w:r w:rsidR="00B86504" w:rsidRPr="00626C4F">
        <w:rPr>
          <w:rFonts w:ascii="Arial Narrow" w:hAnsi="Arial Narrow"/>
          <w:noProof/>
        </w:rPr>
        <w:t>уређен</w:t>
      </w:r>
      <w:r w:rsidRPr="00626C4F">
        <w:rPr>
          <w:rFonts w:ascii="Arial Narrow" w:hAnsi="Arial Narrow"/>
          <w:noProof/>
        </w:rPr>
        <w:t xml:space="preserve">а је организација и делокруг </w:t>
      </w:r>
      <w:r w:rsidR="001F0EA7" w:rsidRPr="00626C4F">
        <w:rPr>
          <w:rFonts w:ascii="Arial Narrow" w:hAnsi="Arial Narrow"/>
          <w:noProof/>
          <w:lang w:val="sr-Cyrl-CS"/>
        </w:rPr>
        <w:t xml:space="preserve">општинске </w:t>
      </w:r>
      <w:r w:rsidRPr="00626C4F">
        <w:rPr>
          <w:rFonts w:ascii="Arial Narrow" w:hAnsi="Arial Narrow"/>
          <w:noProof/>
        </w:rPr>
        <w:t xml:space="preserve"> управ</w:t>
      </w:r>
      <w:r w:rsidR="001F0EA7" w:rsidRPr="00626C4F">
        <w:rPr>
          <w:rFonts w:ascii="Arial Narrow" w:hAnsi="Arial Narrow"/>
          <w:noProof/>
          <w:lang w:val="sr-Cyrl-CS"/>
        </w:rPr>
        <w:t>е</w:t>
      </w:r>
      <w:r w:rsidRPr="00626C4F">
        <w:rPr>
          <w:rFonts w:ascii="Arial Narrow" w:hAnsi="Arial Narrow"/>
          <w:noProof/>
        </w:rPr>
        <w:t xml:space="preserve">, посебних организација, </w:t>
      </w:r>
      <w:r w:rsidR="00151111" w:rsidRPr="00626C4F">
        <w:rPr>
          <w:rFonts w:ascii="Arial Narrow" w:hAnsi="Arial Narrow"/>
          <w:noProof/>
        </w:rPr>
        <w:t xml:space="preserve">положај права и дужности и одговорности запослених и постављених лица у </w:t>
      </w:r>
      <w:r w:rsidR="00E6255E" w:rsidRPr="00626C4F">
        <w:rPr>
          <w:rFonts w:ascii="Arial Narrow" w:hAnsi="Arial Narrow"/>
          <w:noProof/>
          <w:lang w:val="sr-Cyrl-CS"/>
        </w:rPr>
        <w:t>општинској управи</w:t>
      </w:r>
      <w:r w:rsidR="00151111" w:rsidRPr="00626C4F">
        <w:rPr>
          <w:rFonts w:ascii="Arial Narrow" w:hAnsi="Arial Narrow"/>
          <w:noProof/>
        </w:rPr>
        <w:t xml:space="preserve">, </w:t>
      </w:r>
      <w:r w:rsidRPr="00626C4F">
        <w:rPr>
          <w:rFonts w:ascii="Arial Narrow" w:hAnsi="Arial Narrow"/>
          <w:noProof/>
        </w:rPr>
        <w:t xml:space="preserve">средства за финансирање </w:t>
      </w:r>
      <w:r w:rsidR="00151111" w:rsidRPr="00626C4F">
        <w:rPr>
          <w:rFonts w:ascii="Arial Narrow" w:hAnsi="Arial Narrow"/>
          <w:noProof/>
        </w:rPr>
        <w:t xml:space="preserve">као </w:t>
      </w:r>
      <w:r w:rsidRPr="00626C4F">
        <w:rPr>
          <w:rFonts w:ascii="Arial Narrow" w:hAnsi="Arial Narrow"/>
          <w:noProof/>
        </w:rPr>
        <w:t xml:space="preserve">и друга питања од значаја </w:t>
      </w:r>
      <w:r w:rsidR="001F0EA7" w:rsidRPr="00626C4F">
        <w:rPr>
          <w:rFonts w:ascii="Arial Narrow" w:hAnsi="Arial Narrow"/>
          <w:noProof/>
          <w:lang w:val="sr-Cyrl-CS"/>
        </w:rPr>
        <w:t>з</w:t>
      </w:r>
      <w:r w:rsidRPr="00626C4F">
        <w:rPr>
          <w:rFonts w:ascii="Arial Narrow" w:hAnsi="Arial Narrow"/>
          <w:noProof/>
        </w:rPr>
        <w:t>а обављање њихових послова</w:t>
      </w:r>
      <w:r w:rsidR="00B86504" w:rsidRPr="00626C4F">
        <w:rPr>
          <w:rFonts w:ascii="Arial Narrow" w:hAnsi="Arial Narrow"/>
          <w:noProof/>
        </w:rPr>
        <w:t>.</w:t>
      </w:r>
      <w:proofErr w:type="gramEnd"/>
    </w:p>
    <w:p w:rsidR="00151111" w:rsidRPr="00626C4F" w:rsidRDefault="00151111" w:rsidP="00151111">
      <w:pPr>
        <w:jc w:val="both"/>
        <w:rPr>
          <w:rFonts w:ascii="Arial Narrow" w:hAnsi="Arial Narrow"/>
          <w:noProof/>
          <w:lang w:val="sr-Cyrl-CS"/>
        </w:rPr>
      </w:pPr>
    </w:p>
    <w:p w:rsidR="00B86504" w:rsidRPr="00626C4F" w:rsidRDefault="00151111" w:rsidP="00151111">
      <w:pPr>
        <w:jc w:val="both"/>
        <w:rPr>
          <w:rFonts w:ascii="Arial Narrow" w:hAnsi="Arial Narrow"/>
          <w:lang w:val="sr-Cyrl-CS"/>
        </w:rPr>
      </w:pPr>
      <w:r w:rsidRPr="00626C4F">
        <w:rPr>
          <w:rFonts w:ascii="Arial Narrow" w:hAnsi="Arial Narrow"/>
          <w:noProof/>
        </w:rPr>
        <w:t xml:space="preserve">                </w:t>
      </w:r>
      <w:r w:rsidR="00B86504" w:rsidRPr="00626C4F">
        <w:rPr>
          <w:rFonts w:ascii="Arial Narrow" w:hAnsi="Arial Narrow"/>
          <w:lang w:val="sr-Cyrl-CS"/>
        </w:rPr>
        <w:t xml:space="preserve">Чланом  </w:t>
      </w:r>
      <w:r w:rsidR="004B0620" w:rsidRPr="00626C4F">
        <w:rPr>
          <w:rFonts w:ascii="Arial Narrow" w:hAnsi="Arial Narrow"/>
          <w:lang w:val="sr-Cyrl-CS"/>
        </w:rPr>
        <w:t>1</w:t>
      </w:r>
      <w:r w:rsidR="00B86504" w:rsidRPr="00626C4F">
        <w:rPr>
          <w:rFonts w:ascii="Arial Narrow" w:hAnsi="Arial Narrow"/>
          <w:lang w:val="sr-Cyrl-CS"/>
        </w:rPr>
        <w:t>. Одлуке о интерн</w:t>
      </w:r>
      <w:r w:rsidR="004B0620" w:rsidRPr="00626C4F">
        <w:rPr>
          <w:rFonts w:ascii="Arial Narrow" w:hAnsi="Arial Narrow"/>
          <w:lang w:val="sr-Cyrl-CS"/>
        </w:rPr>
        <w:t>ој</w:t>
      </w:r>
      <w:r w:rsidR="00B86504" w:rsidRPr="00626C4F">
        <w:rPr>
          <w:rFonts w:ascii="Arial Narrow" w:hAnsi="Arial Narrow"/>
          <w:lang w:val="sr-Cyrl-CS"/>
        </w:rPr>
        <w:t xml:space="preserve"> ревизиј</w:t>
      </w:r>
      <w:r w:rsidR="004B0620" w:rsidRPr="00626C4F">
        <w:rPr>
          <w:rFonts w:ascii="Arial Narrow" w:hAnsi="Arial Narrow"/>
          <w:lang w:val="sr-Cyrl-CS"/>
        </w:rPr>
        <w:t>и у органима Општине Сента</w:t>
      </w:r>
      <w:r w:rsidR="00B86504" w:rsidRPr="00626C4F">
        <w:rPr>
          <w:rFonts w:ascii="Arial Narrow" w:hAnsi="Arial Narrow"/>
          <w:lang w:val="sr-Cyrl-CS"/>
        </w:rPr>
        <w:t xml:space="preserve"> </w:t>
      </w:r>
      <w:r w:rsidR="004B0620" w:rsidRPr="00626C4F">
        <w:rPr>
          <w:rFonts w:ascii="Arial Narrow" w:hAnsi="Arial Narrow"/>
        </w:rPr>
        <w:t>(''Сл</w:t>
      </w:r>
      <w:r w:rsidR="004B0620" w:rsidRPr="00626C4F">
        <w:rPr>
          <w:rFonts w:ascii="Arial Narrow" w:hAnsi="Arial Narrow"/>
          <w:lang w:val="sr-Cyrl-CS"/>
        </w:rPr>
        <w:t>ужбени</w:t>
      </w:r>
      <w:r w:rsidR="00B86504" w:rsidRPr="00626C4F">
        <w:rPr>
          <w:rFonts w:ascii="Arial Narrow" w:hAnsi="Arial Narrow"/>
        </w:rPr>
        <w:t xml:space="preserve"> </w:t>
      </w:r>
      <w:r w:rsidR="004B0620" w:rsidRPr="00626C4F">
        <w:rPr>
          <w:rFonts w:ascii="Arial Narrow" w:hAnsi="Arial Narrow"/>
          <w:lang w:val="sr-Cyrl-CS"/>
        </w:rPr>
        <w:t>л</w:t>
      </w:r>
      <w:r w:rsidR="00B86504" w:rsidRPr="00626C4F">
        <w:rPr>
          <w:rFonts w:ascii="Arial Narrow" w:hAnsi="Arial Narrow"/>
        </w:rPr>
        <w:t>ист</w:t>
      </w:r>
      <w:r w:rsidR="00BD2B0D" w:rsidRPr="00626C4F">
        <w:rPr>
          <w:rFonts w:ascii="Arial Narrow" w:hAnsi="Arial Narrow"/>
        </w:rPr>
        <w:t xml:space="preserve"> </w:t>
      </w:r>
      <w:r w:rsidR="004B0620" w:rsidRPr="00626C4F">
        <w:rPr>
          <w:rFonts w:ascii="Arial Narrow" w:hAnsi="Arial Narrow"/>
          <w:lang w:val="sr-Cyrl-CS"/>
        </w:rPr>
        <w:t xml:space="preserve">општине Сента </w:t>
      </w:r>
      <w:r w:rsidR="00B86504" w:rsidRPr="00626C4F">
        <w:rPr>
          <w:rFonts w:ascii="Arial Narrow" w:hAnsi="Arial Narrow"/>
        </w:rPr>
        <w:t>'', број</w:t>
      </w:r>
      <w:r w:rsidR="00494C7A" w:rsidRPr="00626C4F">
        <w:rPr>
          <w:rFonts w:ascii="Arial Narrow" w:hAnsi="Arial Narrow"/>
          <w:lang w:val="sr-Cyrl-CS"/>
        </w:rPr>
        <w:t>,</w:t>
      </w:r>
      <w:r w:rsidR="00B86504" w:rsidRPr="00626C4F">
        <w:rPr>
          <w:rFonts w:ascii="Arial Narrow" w:hAnsi="Arial Narrow"/>
        </w:rPr>
        <w:t xml:space="preserve"> </w:t>
      </w:r>
      <w:r w:rsidR="004B0620" w:rsidRPr="00626C4F">
        <w:rPr>
          <w:rFonts w:ascii="Arial Narrow" w:hAnsi="Arial Narrow"/>
          <w:lang w:val="sr-Cyrl-CS"/>
        </w:rPr>
        <w:t>27</w:t>
      </w:r>
      <w:r w:rsidR="00B86504" w:rsidRPr="00626C4F">
        <w:rPr>
          <w:rFonts w:ascii="Arial Narrow" w:hAnsi="Arial Narrow"/>
        </w:rPr>
        <w:t>/201</w:t>
      </w:r>
      <w:r w:rsidR="004B0620" w:rsidRPr="00626C4F">
        <w:rPr>
          <w:rFonts w:ascii="Arial Narrow" w:hAnsi="Arial Narrow"/>
          <w:lang w:val="sr-Cyrl-CS"/>
        </w:rPr>
        <w:t>5</w:t>
      </w:r>
      <w:r w:rsidR="00F327C0" w:rsidRPr="00626C4F">
        <w:rPr>
          <w:rFonts w:ascii="Arial Narrow" w:hAnsi="Arial Narrow"/>
        </w:rPr>
        <w:t xml:space="preserve"> и </w:t>
      </w:r>
      <w:r w:rsidR="004B0620" w:rsidRPr="00626C4F">
        <w:rPr>
          <w:rFonts w:ascii="Arial Narrow" w:hAnsi="Arial Narrow"/>
          <w:lang w:val="sr-Cyrl-CS"/>
        </w:rPr>
        <w:t>1</w:t>
      </w:r>
      <w:r w:rsidR="00F327C0" w:rsidRPr="00626C4F">
        <w:rPr>
          <w:rFonts w:ascii="Arial Narrow" w:hAnsi="Arial Narrow"/>
        </w:rPr>
        <w:t>/201</w:t>
      </w:r>
      <w:r w:rsidR="004B0620" w:rsidRPr="00626C4F">
        <w:rPr>
          <w:rFonts w:ascii="Arial Narrow" w:hAnsi="Arial Narrow"/>
          <w:lang w:val="sr-Cyrl-CS"/>
        </w:rPr>
        <w:t>7</w:t>
      </w:r>
      <w:r w:rsidR="00B86504" w:rsidRPr="00626C4F">
        <w:rPr>
          <w:rFonts w:ascii="Arial Narrow" w:hAnsi="Arial Narrow"/>
        </w:rPr>
        <w:t>)</w:t>
      </w:r>
      <w:r w:rsidR="00B86504" w:rsidRPr="00626C4F">
        <w:rPr>
          <w:rFonts w:ascii="Arial Narrow" w:hAnsi="Arial Narrow"/>
          <w:lang w:val="sr-Cyrl-CS"/>
        </w:rPr>
        <w:t xml:space="preserve">, </w:t>
      </w:r>
      <w:r w:rsidR="004B0620" w:rsidRPr="00626C4F">
        <w:rPr>
          <w:rFonts w:ascii="Arial Narrow" w:hAnsi="Arial Narrow"/>
          <w:lang w:val="sr-Cyrl-CS"/>
        </w:rPr>
        <w:t>одређени су с</w:t>
      </w:r>
      <w:r w:rsidR="00B86504" w:rsidRPr="00626C4F">
        <w:rPr>
          <w:rFonts w:ascii="Arial Narrow" w:hAnsi="Arial Narrow"/>
          <w:lang w:val="sr-Cyrl-CS"/>
        </w:rPr>
        <w:t>убјекти ревизије, у пословима интерне ревизије</w:t>
      </w:r>
      <w:r w:rsidR="004B0620" w:rsidRPr="00626C4F">
        <w:rPr>
          <w:rFonts w:ascii="Arial Narrow" w:hAnsi="Arial Narrow"/>
          <w:lang w:val="sr-Cyrl-CS"/>
        </w:rPr>
        <w:t xml:space="preserve">, </w:t>
      </w:r>
      <w:r w:rsidR="00494C7A" w:rsidRPr="00626C4F">
        <w:rPr>
          <w:rFonts w:ascii="Arial Narrow" w:hAnsi="Arial Narrow"/>
          <w:lang w:val="sr-Cyrl-CS"/>
        </w:rPr>
        <w:t>који</w:t>
      </w:r>
      <w:r w:rsidR="004B0620" w:rsidRPr="00626C4F">
        <w:rPr>
          <w:rFonts w:ascii="Arial Narrow" w:hAnsi="Arial Narrow"/>
          <w:lang w:val="sr-Cyrl-CS"/>
        </w:rPr>
        <w:t xml:space="preserve"> су:</w:t>
      </w:r>
    </w:p>
    <w:p w:rsidR="004B0620" w:rsidRPr="00626C4F" w:rsidRDefault="00CF6BD4" w:rsidP="00CF6BD4">
      <w:pPr>
        <w:ind w:firstLine="720"/>
        <w:jc w:val="both"/>
        <w:rPr>
          <w:rFonts w:ascii="Arial Narrow" w:hAnsi="Arial Narrow"/>
        </w:rPr>
      </w:pPr>
      <w:r w:rsidRPr="00626C4F">
        <w:rPr>
          <w:rFonts w:ascii="Arial Narrow" w:hAnsi="Arial Narrow"/>
          <w:lang w:val="hu-HU"/>
        </w:rPr>
        <w:t xml:space="preserve">I)   </w:t>
      </w:r>
      <w:r w:rsidR="004B0620" w:rsidRPr="00626C4F">
        <w:rPr>
          <w:rFonts w:ascii="Arial Narrow" w:hAnsi="Arial Narrow"/>
          <w:lang w:val="sr-Cyrl-CS"/>
        </w:rPr>
        <w:t>Скупштина општине</w:t>
      </w:r>
    </w:p>
    <w:p w:rsidR="00CF6BD4" w:rsidRPr="00626C4F" w:rsidRDefault="00CF6BD4" w:rsidP="00CF6BD4">
      <w:pPr>
        <w:pStyle w:val="ListParagraph"/>
        <w:jc w:val="both"/>
        <w:rPr>
          <w:rFonts w:ascii="Arial Narrow" w:hAnsi="Arial Narrow"/>
        </w:rPr>
      </w:pPr>
      <w:r w:rsidRPr="00626C4F">
        <w:rPr>
          <w:rFonts w:ascii="Arial Narrow" w:hAnsi="Arial Narrow"/>
          <w:lang w:val="hu-HU"/>
        </w:rPr>
        <w:t xml:space="preserve">     1. </w:t>
      </w:r>
      <w:r w:rsidRPr="00626C4F">
        <w:rPr>
          <w:rFonts w:ascii="Arial Narrow" w:hAnsi="Arial Narrow"/>
          <w:lang w:val="sr-Cyrl-CS"/>
        </w:rPr>
        <w:t>Општинско правобранилаштво</w:t>
      </w:r>
    </w:p>
    <w:p w:rsidR="004B0620" w:rsidRPr="00626C4F" w:rsidRDefault="00CF6BD4" w:rsidP="00CF6BD4">
      <w:pPr>
        <w:ind w:firstLine="720"/>
        <w:jc w:val="both"/>
        <w:rPr>
          <w:rFonts w:ascii="Arial Narrow" w:hAnsi="Arial Narrow"/>
        </w:rPr>
      </w:pPr>
      <w:r w:rsidRPr="00626C4F">
        <w:rPr>
          <w:rFonts w:ascii="Arial Narrow" w:hAnsi="Arial Narrow"/>
          <w:lang w:val="hu-HU"/>
        </w:rPr>
        <w:t xml:space="preserve">II)  </w:t>
      </w:r>
      <w:r w:rsidR="004B0620" w:rsidRPr="00626C4F">
        <w:rPr>
          <w:rFonts w:ascii="Arial Narrow" w:hAnsi="Arial Narrow"/>
          <w:lang w:val="sr-Cyrl-CS"/>
        </w:rPr>
        <w:t>Председник општине</w:t>
      </w:r>
    </w:p>
    <w:p w:rsidR="00CF6BD4" w:rsidRPr="00626C4F" w:rsidRDefault="00CF6BD4" w:rsidP="00CF6BD4">
      <w:pPr>
        <w:ind w:firstLine="720"/>
        <w:jc w:val="both"/>
        <w:rPr>
          <w:rFonts w:ascii="Arial Narrow" w:hAnsi="Arial Narrow"/>
        </w:rPr>
      </w:pPr>
      <w:r w:rsidRPr="00626C4F">
        <w:rPr>
          <w:rFonts w:ascii="Arial Narrow" w:hAnsi="Arial Narrow"/>
          <w:lang w:val="hu-HU"/>
        </w:rPr>
        <w:t xml:space="preserve">     1. </w:t>
      </w:r>
      <w:r w:rsidR="009E370C" w:rsidRPr="00626C4F">
        <w:rPr>
          <w:rFonts w:ascii="Arial Narrow" w:hAnsi="Arial Narrow"/>
        </w:rPr>
        <w:t>Кабинет председника</w:t>
      </w:r>
    </w:p>
    <w:p w:rsidR="004B0620" w:rsidRPr="00626C4F" w:rsidRDefault="00CF6BD4" w:rsidP="00CF6BD4">
      <w:pPr>
        <w:ind w:firstLine="720"/>
        <w:jc w:val="both"/>
        <w:rPr>
          <w:rFonts w:ascii="Arial Narrow" w:hAnsi="Arial Narrow"/>
        </w:rPr>
      </w:pPr>
      <w:r w:rsidRPr="00626C4F">
        <w:rPr>
          <w:rFonts w:ascii="Arial Narrow" w:hAnsi="Arial Narrow"/>
          <w:lang w:val="hu-HU"/>
        </w:rPr>
        <w:t xml:space="preserve">III) </w:t>
      </w:r>
      <w:r w:rsidR="004B0620" w:rsidRPr="00626C4F">
        <w:rPr>
          <w:rFonts w:ascii="Arial Narrow" w:hAnsi="Arial Narrow"/>
          <w:lang w:val="sr-Cyrl-CS"/>
        </w:rPr>
        <w:t>Општинско веће</w:t>
      </w:r>
      <w:r w:rsidRPr="00626C4F">
        <w:rPr>
          <w:rFonts w:ascii="Arial Narrow" w:hAnsi="Arial Narrow"/>
          <w:lang w:val="hu-HU"/>
        </w:rPr>
        <w:t xml:space="preserve"> </w:t>
      </w:r>
      <w:r w:rsidR="009E370C" w:rsidRPr="00626C4F">
        <w:rPr>
          <w:rFonts w:ascii="Arial Narrow" w:hAnsi="Arial Narrow"/>
        </w:rPr>
        <w:t>и</w:t>
      </w:r>
    </w:p>
    <w:p w:rsidR="004B0620" w:rsidRPr="00626C4F" w:rsidRDefault="00CF6BD4" w:rsidP="00CF6BD4">
      <w:pPr>
        <w:pStyle w:val="ListParagraph"/>
        <w:jc w:val="both"/>
        <w:rPr>
          <w:rFonts w:ascii="Arial Narrow" w:hAnsi="Arial Narrow"/>
          <w:lang w:val="sr-Cyrl-CS"/>
        </w:rPr>
      </w:pPr>
      <w:r w:rsidRPr="00626C4F">
        <w:rPr>
          <w:rFonts w:ascii="Arial Narrow" w:hAnsi="Arial Narrow"/>
          <w:lang w:val="hu-HU"/>
        </w:rPr>
        <w:t xml:space="preserve">IV) </w:t>
      </w:r>
      <w:r w:rsidR="004B0620" w:rsidRPr="00626C4F">
        <w:rPr>
          <w:rFonts w:ascii="Arial Narrow" w:hAnsi="Arial Narrow"/>
          <w:lang w:val="sr-Cyrl-CS"/>
        </w:rPr>
        <w:t xml:space="preserve">Општинска управа </w:t>
      </w:r>
    </w:p>
    <w:p w:rsidR="009E370C" w:rsidRPr="00626C4F" w:rsidRDefault="009E370C" w:rsidP="00CF6BD4">
      <w:pPr>
        <w:pStyle w:val="ListParagraph"/>
        <w:jc w:val="both"/>
        <w:rPr>
          <w:rFonts w:ascii="Arial Narrow" w:hAnsi="Arial Narrow"/>
          <w:lang w:val="sr-Cyrl-CS"/>
        </w:rPr>
      </w:pPr>
      <w:r w:rsidRPr="00626C4F">
        <w:rPr>
          <w:rFonts w:ascii="Arial Narrow" w:hAnsi="Arial Narrow"/>
          <w:lang w:val="sr-Cyrl-CS"/>
        </w:rPr>
        <w:t xml:space="preserve">     1. Одељење за општу управу и друштвене делатности</w:t>
      </w:r>
    </w:p>
    <w:p w:rsidR="009E370C" w:rsidRPr="00626C4F" w:rsidRDefault="009E370C" w:rsidP="00CF6BD4">
      <w:pPr>
        <w:pStyle w:val="ListParagraph"/>
        <w:jc w:val="both"/>
        <w:rPr>
          <w:rFonts w:ascii="Arial Narrow" w:hAnsi="Arial Narrow"/>
          <w:lang w:val="sr-Cyrl-CS"/>
        </w:rPr>
      </w:pPr>
      <w:r w:rsidRPr="00626C4F">
        <w:rPr>
          <w:rFonts w:ascii="Arial Narrow" w:hAnsi="Arial Narrow"/>
          <w:lang w:val="sr-Cyrl-CS"/>
        </w:rPr>
        <w:t xml:space="preserve">     2. Одељење за скуштинске и извршне послове</w:t>
      </w:r>
    </w:p>
    <w:p w:rsidR="009E370C" w:rsidRPr="00626C4F" w:rsidRDefault="009E370C" w:rsidP="00CF6BD4">
      <w:pPr>
        <w:pStyle w:val="ListParagraph"/>
        <w:jc w:val="both"/>
        <w:rPr>
          <w:rFonts w:ascii="Arial Narrow" w:hAnsi="Arial Narrow"/>
          <w:lang w:val="sr-Cyrl-CS"/>
        </w:rPr>
      </w:pPr>
      <w:r w:rsidRPr="00626C4F">
        <w:rPr>
          <w:rFonts w:ascii="Arial Narrow" w:hAnsi="Arial Narrow"/>
          <w:lang w:val="sr-Cyrl-CS"/>
        </w:rPr>
        <w:t xml:space="preserve">     3. Одељење за буџет и финансије</w:t>
      </w:r>
    </w:p>
    <w:p w:rsidR="009E370C" w:rsidRPr="00626C4F" w:rsidRDefault="009E370C" w:rsidP="00CF6BD4">
      <w:pPr>
        <w:pStyle w:val="ListParagraph"/>
        <w:jc w:val="both"/>
        <w:rPr>
          <w:rFonts w:ascii="Arial Narrow" w:hAnsi="Arial Narrow"/>
          <w:lang w:val="sr-Cyrl-CS"/>
        </w:rPr>
      </w:pPr>
      <w:r w:rsidRPr="00626C4F">
        <w:rPr>
          <w:rFonts w:ascii="Arial Narrow" w:hAnsi="Arial Narrow"/>
          <w:lang w:val="sr-Cyrl-CS"/>
        </w:rPr>
        <w:t xml:space="preserve">     4. Одељење за привреду и локлани економски развој и</w:t>
      </w:r>
    </w:p>
    <w:p w:rsidR="009E370C" w:rsidRPr="00626C4F" w:rsidRDefault="009E370C" w:rsidP="00CF6BD4">
      <w:pPr>
        <w:pStyle w:val="ListParagraph"/>
        <w:jc w:val="both"/>
        <w:rPr>
          <w:rFonts w:ascii="Arial Narrow" w:hAnsi="Arial Narrow"/>
          <w:lang w:val="sr-Cyrl-CS"/>
        </w:rPr>
      </w:pPr>
      <w:r w:rsidRPr="00626C4F">
        <w:rPr>
          <w:rFonts w:ascii="Arial Narrow" w:hAnsi="Arial Narrow"/>
          <w:lang w:val="sr-Cyrl-CS"/>
        </w:rPr>
        <w:t xml:space="preserve">     5. Одељење за грађевинске послове.</w:t>
      </w:r>
    </w:p>
    <w:p w:rsidR="00B86504" w:rsidRPr="00626C4F" w:rsidRDefault="00B86504" w:rsidP="00B86504">
      <w:pPr>
        <w:ind w:firstLine="720"/>
        <w:jc w:val="both"/>
        <w:rPr>
          <w:rFonts w:ascii="Arial Narrow" w:hAnsi="Arial Narrow"/>
          <w:lang w:val="sr-Cyrl-CS"/>
        </w:rPr>
      </w:pPr>
    </w:p>
    <w:p w:rsidR="00B86504" w:rsidRDefault="00B86504" w:rsidP="00B86504">
      <w:pPr>
        <w:ind w:firstLine="720"/>
        <w:jc w:val="both"/>
        <w:rPr>
          <w:rFonts w:ascii="Arial Narrow" w:hAnsi="Arial Narrow"/>
          <w:lang w:val="sr-Cyrl-CS"/>
        </w:rPr>
      </w:pPr>
      <w:r w:rsidRPr="00626C4F">
        <w:rPr>
          <w:rFonts w:ascii="Arial Narrow" w:hAnsi="Arial Narrow"/>
          <w:lang w:val="sr-Cyrl-CS"/>
        </w:rPr>
        <w:t xml:space="preserve">Реализацијом Стратешког плана </w:t>
      </w:r>
      <w:r w:rsidR="00494C7A" w:rsidRPr="00626C4F">
        <w:rPr>
          <w:rFonts w:ascii="Arial Narrow" w:hAnsi="Arial Narrow"/>
          <w:lang w:val="sr-Cyrl-CS"/>
        </w:rPr>
        <w:t xml:space="preserve">интерне ревизије </w:t>
      </w:r>
      <w:r w:rsidRPr="00626C4F">
        <w:rPr>
          <w:rFonts w:ascii="Arial Narrow" w:hAnsi="Arial Narrow"/>
          <w:lang w:val="sr-Cyrl-CS"/>
        </w:rPr>
        <w:t>доћи ће се до сазнања о ставу руководства субјекта интерне ревизије према контролама и доћи до општег нивоа контрола у организацији, а такође и о ставу руководства субјекта ревизије према ризицима и спремност прихватања промена.</w:t>
      </w:r>
    </w:p>
    <w:p w:rsidR="00626C4F" w:rsidRPr="00C26339" w:rsidRDefault="00626C4F" w:rsidP="00C26339">
      <w:pPr>
        <w:pStyle w:val="NoSpacing"/>
        <w:rPr>
          <w:rFonts w:ascii="Arial Narrow" w:hAnsi="Arial Narrow" w:cs="Times New Roman"/>
          <w:b/>
          <w:sz w:val="24"/>
          <w:szCs w:val="24"/>
        </w:rPr>
      </w:pPr>
    </w:p>
    <w:p w:rsidR="00626C4F" w:rsidRPr="00626C4F" w:rsidRDefault="00626C4F" w:rsidP="00626C4F">
      <w:pPr>
        <w:pStyle w:val="NoSpacing"/>
        <w:ind w:firstLine="708"/>
        <w:jc w:val="both"/>
        <w:rPr>
          <w:rFonts w:ascii="Arial Narrow" w:hAnsi="Arial Narrow" w:cs="Times New Roman"/>
          <w:sz w:val="24"/>
          <w:szCs w:val="24"/>
        </w:rPr>
      </w:pPr>
    </w:p>
    <w:p w:rsidR="0045755F" w:rsidRPr="0045755F" w:rsidRDefault="003C1945" w:rsidP="00C0082F">
      <w:pPr>
        <w:pStyle w:val="BodyText"/>
        <w:tabs>
          <w:tab w:val="num" w:pos="1276"/>
        </w:tabs>
        <w:spacing w:before="66" w:line="192" w:lineRule="exact"/>
        <w:ind w:left="851" w:right="-136"/>
        <w:jc w:val="center"/>
        <w:rPr>
          <w:rFonts w:ascii="Arial Narrow" w:hAnsi="Arial Narrow"/>
          <w:b/>
          <w:sz w:val="24"/>
          <w:szCs w:val="24"/>
          <w:lang w:val="sr-Cyrl-CS"/>
        </w:rPr>
      </w:pPr>
      <w:r>
        <w:rPr>
          <w:rFonts w:ascii="Arial Narrow" w:hAnsi="Arial Narrow"/>
          <w:b/>
          <w:sz w:val="24"/>
          <w:szCs w:val="24"/>
          <w:lang w:val="sr-Cyrl-CS"/>
        </w:rPr>
        <w:t>б)</w:t>
      </w:r>
      <w:r w:rsidR="0045755F">
        <w:rPr>
          <w:rFonts w:ascii="Arial Narrow" w:hAnsi="Arial Narrow"/>
          <w:b/>
          <w:sz w:val="24"/>
          <w:szCs w:val="24"/>
          <w:lang w:val="sr-Cyrl-CS"/>
        </w:rPr>
        <w:t xml:space="preserve"> </w:t>
      </w:r>
      <w:r w:rsidR="0045755F" w:rsidRPr="0045755F">
        <w:rPr>
          <w:rFonts w:ascii="Arial Narrow" w:hAnsi="Arial Narrow"/>
          <w:b/>
          <w:sz w:val="24"/>
          <w:szCs w:val="24"/>
          <w:lang w:val="sr-Cyrl-CS"/>
        </w:rPr>
        <w:t>Идентификовање система који може бити предмет ревизије</w:t>
      </w:r>
    </w:p>
    <w:p w:rsidR="00626C4F" w:rsidRPr="00626C4F" w:rsidRDefault="00626C4F" w:rsidP="00C0082F">
      <w:pPr>
        <w:pStyle w:val="NoSpacing"/>
        <w:jc w:val="center"/>
        <w:rPr>
          <w:rFonts w:ascii="Arial Narrow" w:hAnsi="Arial Narrow" w:cs="Times New Roman"/>
          <w:sz w:val="20"/>
          <w:szCs w:val="20"/>
        </w:rPr>
      </w:pPr>
    </w:p>
    <w:p w:rsidR="00F61C2D" w:rsidRPr="006D7AD4" w:rsidRDefault="00626C4F" w:rsidP="00F61C2D">
      <w:pPr>
        <w:ind w:firstLine="720"/>
        <w:jc w:val="both"/>
        <w:rPr>
          <w:rFonts w:ascii="Arial Narrow" w:hAnsi="Arial Narrow"/>
        </w:rPr>
      </w:pPr>
      <w:proofErr w:type="gramStart"/>
      <w:r w:rsidRPr="00626C4F">
        <w:rPr>
          <w:rFonts w:ascii="Arial Narrow" w:hAnsi="Arial Narrow"/>
        </w:rPr>
        <w:t>При идентификовању предмета ревизије дефинисани су системи са својим подсистемима, који покривају</w:t>
      </w:r>
      <w:r w:rsidR="000B24F9">
        <w:rPr>
          <w:rFonts w:ascii="Arial Narrow" w:hAnsi="Arial Narrow"/>
        </w:rPr>
        <w:t xml:space="preserve"> циљеве и активности директних </w:t>
      </w:r>
      <w:r w:rsidRPr="00626C4F">
        <w:rPr>
          <w:rFonts w:ascii="Arial Narrow" w:hAnsi="Arial Narrow"/>
        </w:rPr>
        <w:t xml:space="preserve">корисника буџетских средстава </w:t>
      </w:r>
      <w:r w:rsidR="00B601F6">
        <w:rPr>
          <w:rFonts w:ascii="Arial Narrow" w:hAnsi="Arial Narrow"/>
        </w:rPr>
        <w:t>општине Сента</w:t>
      </w:r>
      <w:r w:rsidRPr="00626C4F">
        <w:rPr>
          <w:rFonts w:ascii="Arial Narrow" w:hAnsi="Arial Narrow"/>
        </w:rPr>
        <w:t xml:space="preserve"> који могу бити субјекти ревизије.</w:t>
      </w:r>
      <w:proofErr w:type="gramEnd"/>
      <w:r w:rsidRPr="00626C4F">
        <w:rPr>
          <w:rFonts w:ascii="Arial Narrow" w:hAnsi="Arial Narrow"/>
        </w:rPr>
        <w:t xml:space="preserve"> </w:t>
      </w:r>
      <w:proofErr w:type="gramStart"/>
      <w:r w:rsidRPr="00626C4F">
        <w:rPr>
          <w:rFonts w:ascii="Arial Narrow" w:hAnsi="Arial Narrow"/>
        </w:rPr>
        <w:t>Приликом израде Стратешког плана утврђени су системи којима се може рационално управљати и који ће пружити оцену адекватности система контрола.</w:t>
      </w:r>
      <w:proofErr w:type="gramEnd"/>
      <w:r w:rsidR="00F61C2D" w:rsidRPr="00F61C2D">
        <w:rPr>
          <w:rFonts w:ascii="Arial Narrow" w:hAnsi="Arial Narrow"/>
        </w:rPr>
        <w:t xml:space="preserve"> </w:t>
      </w:r>
      <w:proofErr w:type="gramStart"/>
      <w:r w:rsidR="00F61C2D">
        <w:rPr>
          <w:rFonts w:ascii="Arial Narrow" w:hAnsi="Arial Narrow"/>
        </w:rPr>
        <w:t>Планови ревизије засновани су на ревизији система.</w:t>
      </w:r>
      <w:proofErr w:type="gramEnd"/>
    </w:p>
    <w:p w:rsidR="00626C4F" w:rsidRPr="00626C4F" w:rsidRDefault="00626C4F" w:rsidP="00626C4F">
      <w:pPr>
        <w:pStyle w:val="NoSpacing"/>
        <w:ind w:firstLine="708"/>
        <w:jc w:val="both"/>
        <w:rPr>
          <w:rFonts w:ascii="Arial Narrow" w:hAnsi="Arial Narrow" w:cs="Times New Roman"/>
          <w:sz w:val="24"/>
          <w:szCs w:val="24"/>
        </w:rPr>
      </w:pPr>
    </w:p>
    <w:p w:rsidR="00626C4F" w:rsidRPr="00626C4F" w:rsidRDefault="00626C4F" w:rsidP="00626C4F">
      <w:pPr>
        <w:pStyle w:val="NoSpacing"/>
        <w:jc w:val="both"/>
        <w:rPr>
          <w:rFonts w:ascii="Arial Narrow" w:hAnsi="Arial Narrow" w:cs="Times New Roman"/>
          <w:sz w:val="24"/>
          <w:szCs w:val="24"/>
        </w:rPr>
      </w:pPr>
      <w:r w:rsidRPr="00626C4F">
        <w:rPr>
          <w:rFonts w:ascii="Arial Narrow" w:hAnsi="Arial Narrow" w:cs="Times New Roman"/>
          <w:sz w:val="24"/>
          <w:szCs w:val="24"/>
        </w:rPr>
        <w:tab/>
        <w:t xml:space="preserve">За класификацију система коришћен је модел </w:t>
      </w:r>
      <w:r w:rsidRPr="00C26339">
        <w:rPr>
          <w:rFonts w:ascii="Arial Narrow" w:hAnsi="Arial Narrow" w:cs="Times New Roman"/>
          <w:b/>
          <w:sz w:val="24"/>
          <w:szCs w:val="24"/>
        </w:rPr>
        <w:t>по функцији</w:t>
      </w:r>
      <w:r w:rsidRPr="00626C4F">
        <w:rPr>
          <w:rFonts w:ascii="Arial Narrow" w:hAnsi="Arial Narrow" w:cs="Times New Roman"/>
          <w:sz w:val="24"/>
          <w:szCs w:val="24"/>
        </w:rPr>
        <w:t xml:space="preserve">, односно, извршена је подела система на функционалне типове који </w:t>
      </w:r>
      <w:proofErr w:type="gramStart"/>
      <w:r w:rsidRPr="00626C4F">
        <w:rPr>
          <w:rFonts w:ascii="Arial Narrow" w:hAnsi="Arial Narrow" w:cs="Times New Roman"/>
          <w:sz w:val="24"/>
          <w:szCs w:val="24"/>
        </w:rPr>
        <w:t>се  разликују</w:t>
      </w:r>
      <w:proofErr w:type="gramEnd"/>
      <w:r w:rsidRPr="00626C4F">
        <w:rPr>
          <w:rFonts w:ascii="Arial Narrow" w:hAnsi="Arial Narrow" w:cs="Times New Roman"/>
          <w:sz w:val="24"/>
          <w:szCs w:val="24"/>
        </w:rPr>
        <w:t xml:space="preserve"> по улози и важности коју имају у систему интерних контрола. </w:t>
      </w:r>
    </w:p>
    <w:p w:rsidR="00626C4F" w:rsidRPr="00626C4F" w:rsidRDefault="00626C4F" w:rsidP="00626C4F">
      <w:pPr>
        <w:pStyle w:val="NoSpacing"/>
        <w:ind w:firstLine="708"/>
        <w:jc w:val="both"/>
        <w:rPr>
          <w:rFonts w:ascii="Arial Narrow" w:hAnsi="Arial Narrow" w:cs="Times New Roman"/>
          <w:sz w:val="24"/>
          <w:szCs w:val="24"/>
        </w:rPr>
      </w:pPr>
      <w:r w:rsidRPr="00626C4F">
        <w:rPr>
          <w:rFonts w:ascii="Arial Narrow" w:hAnsi="Arial Narrow" w:cs="Times New Roman"/>
          <w:sz w:val="24"/>
          <w:szCs w:val="24"/>
        </w:rPr>
        <w:t>Идентификовани су следећи системи:</w:t>
      </w:r>
    </w:p>
    <w:p w:rsidR="00626C4F" w:rsidRPr="00EB33E6"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Планирање, припрема и извршење буџета и финансијских планова</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Подсистеми:</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програми и пројекти у области социјалне заштите</w:t>
      </w:r>
    </w:p>
    <w:p w:rsidR="00EB33E6" w:rsidRDefault="00286DDF" w:rsidP="00EB33E6">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Pr>
          <w:rFonts w:ascii="Arial Narrow" w:hAnsi="Arial Narrow" w:cs="Times New Roman"/>
          <w:sz w:val="24"/>
          <w:szCs w:val="24"/>
        </w:rPr>
        <w:t>удружења</w:t>
      </w:r>
      <w:proofErr w:type="gramEnd"/>
      <w:r>
        <w:rPr>
          <w:rFonts w:ascii="Arial Narrow" w:hAnsi="Arial Narrow" w:cs="Times New Roman"/>
          <w:sz w:val="24"/>
          <w:szCs w:val="24"/>
        </w:rPr>
        <w:t>: хуманитарна, спор</w:t>
      </w:r>
      <w:r w:rsidR="00EB33E6">
        <w:rPr>
          <w:rFonts w:ascii="Arial Narrow" w:hAnsi="Arial Narrow" w:cs="Times New Roman"/>
          <w:sz w:val="24"/>
          <w:szCs w:val="24"/>
        </w:rPr>
        <w:t>тска</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управљање инвестицијама</w:t>
      </w:r>
    </w:p>
    <w:p w:rsidR="00EB33E6" w:rsidRPr="00286DDF"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Pr>
          <w:rFonts w:ascii="Arial Narrow" w:hAnsi="Arial Narrow" w:cs="Times New Roman"/>
          <w:sz w:val="24"/>
          <w:szCs w:val="24"/>
        </w:rPr>
        <w:t>текућа</w:t>
      </w:r>
      <w:proofErr w:type="gramEnd"/>
      <w:r>
        <w:rPr>
          <w:rFonts w:ascii="Arial Narrow" w:hAnsi="Arial Narrow" w:cs="Times New Roman"/>
          <w:sz w:val="24"/>
          <w:szCs w:val="24"/>
        </w:rPr>
        <w:t xml:space="preserve"> и стална буџетска резерва</w:t>
      </w:r>
      <w:r w:rsidR="00286DDF">
        <w:rPr>
          <w:rFonts w:ascii="Arial Narrow" w:hAnsi="Arial Narrow" w:cs="Times New Roman"/>
          <w:sz w:val="24"/>
          <w:szCs w:val="24"/>
        </w:rPr>
        <w:t>, итд.</w:t>
      </w:r>
    </w:p>
    <w:p w:rsidR="00626C4F" w:rsidRPr="00EB33E6"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Систем набавки</w:t>
      </w:r>
    </w:p>
    <w:p w:rsidR="00EB33E6" w:rsidRP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Подсистеми:</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јавне набавке мале вредности</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јавне набавке велике вредности</w:t>
      </w:r>
    </w:p>
    <w:p w:rsidR="00EB33E6" w:rsidRPr="00626C4F"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lastRenderedPageBreak/>
        <w:t>- реализација уговора</w:t>
      </w:r>
    </w:p>
    <w:p w:rsidR="00626C4F" w:rsidRPr="00EB33E6"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Финансијско-рачуноводствени систем</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Подсистеми:</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w:t>
      </w:r>
      <w:r w:rsidR="00F61C2D">
        <w:rPr>
          <w:rFonts w:ascii="Arial Narrow" w:hAnsi="Arial Narrow" w:cs="Times New Roman"/>
          <w:sz w:val="24"/>
          <w:szCs w:val="24"/>
        </w:rPr>
        <w:t xml:space="preserve"> </w:t>
      </w:r>
      <w:r>
        <w:rPr>
          <w:rFonts w:ascii="Arial Narrow" w:hAnsi="Arial Narrow" w:cs="Times New Roman"/>
          <w:sz w:val="24"/>
          <w:szCs w:val="24"/>
        </w:rPr>
        <w:t>поступак књижења рачуноводствених промена</w:t>
      </w:r>
    </w:p>
    <w:p w:rsidR="00EB33E6" w:rsidRDefault="00EB33E6" w:rsidP="00EB33E6">
      <w:pPr>
        <w:pStyle w:val="NoSpacing"/>
        <w:ind w:left="720"/>
        <w:jc w:val="both"/>
        <w:rPr>
          <w:rFonts w:ascii="Arial Narrow" w:hAnsi="Arial Narrow" w:cs="Times New Roman"/>
          <w:sz w:val="24"/>
          <w:szCs w:val="24"/>
        </w:rPr>
      </w:pPr>
      <w:r>
        <w:rPr>
          <w:rFonts w:ascii="Arial Narrow" w:hAnsi="Arial Narrow" w:cs="Times New Roman"/>
          <w:sz w:val="24"/>
          <w:szCs w:val="24"/>
        </w:rPr>
        <w:t>- поступак реализације плаћања</w:t>
      </w:r>
    </w:p>
    <w:p w:rsidR="00F61C2D" w:rsidRDefault="00F61C2D" w:rsidP="00EB33E6">
      <w:pPr>
        <w:pStyle w:val="NoSpacing"/>
        <w:ind w:left="720"/>
        <w:jc w:val="both"/>
        <w:rPr>
          <w:rFonts w:ascii="Arial Narrow" w:hAnsi="Arial Narrow" w:cs="Times New Roman"/>
          <w:sz w:val="24"/>
          <w:szCs w:val="24"/>
        </w:rPr>
      </w:pPr>
      <w:r>
        <w:rPr>
          <w:rFonts w:ascii="Arial Narrow" w:hAnsi="Arial Narrow" w:cs="Times New Roman"/>
          <w:sz w:val="24"/>
          <w:szCs w:val="24"/>
        </w:rPr>
        <w:t>- управљање новчаним токовима и ликвидношћу</w:t>
      </w:r>
    </w:p>
    <w:p w:rsidR="00EB33E6" w:rsidRP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 попис имовине и обавеза</w:t>
      </w:r>
    </w:p>
    <w:p w:rsidR="00626C4F" w:rsidRPr="00F61C2D"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Систем зарада и других примања запослених</w:t>
      </w:r>
    </w:p>
    <w:p w:rsid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Подсистеми:</w:t>
      </w:r>
    </w:p>
    <w:p w:rsidR="00F61C2D" w:rsidRDefault="00286DDF" w:rsidP="00F61C2D">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Pr>
          <w:rFonts w:ascii="Arial Narrow" w:hAnsi="Arial Narrow" w:cs="Times New Roman"/>
          <w:sz w:val="24"/>
          <w:szCs w:val="24"/>
        </w:rPr>
        <w:t>управ</w:t>
      </w:r>
      <w:r w:rsidR="00F61C2D">
        <w:rPr>
          <w:rFonts w:ascii="Arial Narrow" w:hAnsi="Arial Narrow" w:cs="Times New Roman"/>
          <w:sz w:val="24"/>
          <w:szCs w:val="24"/>
        </w:rPr>
        <w:t>љање</w:t>
      </w:r>
      <w:proofErr w:type="gramEnd"/>
      <w:r w:rsidR="00F61C2D">
        <w:rPr>
          <w:rFonts w:ascii="Arial Narrow" w:hAnsi="Arial Narrow" w:cs="Times New Roman"/>
          <w:sz w:val="24"/>
          <w:szCs w:val="24"/>
        </w:rPr>
        <w:t xml:space="preserve"> кадровима</w:t>
      </w:r>
    </w:p>
    <w:p w:rsid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sidR="003D539D">
        <w:rPr>
          <w:rFonts w:ascii="Arial Narrow" w:hAnsi="Arial Narrow" w:cs="Times New Roman"/>
          <w:sz w:val="24"/>
          <w:szCs w:val="24"/>
        </w:rPr>
        <w:t>обрачун</w:t>
      </w:r>
      <w:proofErr w:type="gramEnd"/>
      <w:r w:rsidR="003D539D">
        <w:rPr>
          <w:rFonts w:ascii="Arial Narrow" w:hAnsi="Arial Narrow" w:cs="Times New Roman"/>
          <w:sz w:val="24"/>
          <w:szCs w:val="24"/>
        </w:rPr>
        <w:t xml:space="preserve"> зарада и других примања</w:t>
      </w:r>
    </w:p>
    <w:p w:rsidR="00F61C2D" w:rsidRPr="00286DDF" w:rsidRDefault="00F61C2D" w:rsidP="00286DDF">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Pr>
          <w:rFonts w:ascii="Arial Narrow" w:hAnsi="Arial Narrow" w:cs="Times New Roman"/>
          <w:sz w:val="24"/>
          <w:szCs w:val="24"/>
        </w:rPr>
        <w:t>регистар</w:t>
      </w:r>
      <w:proofErr w:type="gramEnd"/>
      <w:r>
        <w:rPr>
          <w:rFonts w:ascii="Arial Narrow" w:hAnsi="Arial Narrow" w:cs="Times New Roman"/>
          <w:sz w:val="24"/>
          <w:szCs w:val="24"/>
        </w:rPr>
        <w:t xml:space="preserve"> запослених</w:t>
      </w:r>
    </w:p>
    <w:p w:rsidR="00F61C2D" w:rsidRPr="00F61C2D"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Приходи и примања</w:t>
      </w:r>
    </w:p>
    <w:p w:rsid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Подсистеми:</w:t>
      </w:r>
    </w:p>
    <w:p w:rsid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 изворни приходи</w:t>
      </w:r>
    </w:p>
    <w:p w:rsidR="00626C4F" w:rsidRPr="00F61C2D" w:rsidRDefault="00F61C2D" w:rsidP="00F61C2D">
      <w:pPr>
        <w:pStyle w:val="NoSpacing"/>
        <w:ind w:left="720"/>
        <w:jc w:val="both"/>
        <w:rPr>
          <w:rFonts w:ascii="Arial Narrow" w:hAnsi="Arial Narrow" w:cs="Times New Roman"/>
          <w:sz w:val="24"/>
          <w:szCs w:val="24"/>
        </w:rPr>
      </w:pPr>
      <w:r>
        <w:rPr>
          <w:rFonts w:ascii="Arial Narrow" w:hAnsi="Arial Narrow" w:cs="Times New Roman"/>
          <w:sz w:val="24"/>
          <w:szCs w:val="24"/>
        </w:rPr>
        <w:t xml:space="preserve">- </w:t>
      </w:r>
      <w:proofErr w:type="gramStart"/>
      <w:r>
        <w:rPr>
          <w:rFonts w:ascii="Arial Narrow" w:hAnsi="Arial Narrow" w:cs="Times New Roman"/>
          <w:sz w:val="24"/>
          <w:szCs w:val="24"/>
        </w:rPr>
        <w:t>уступљени</w:t>
      </w:r>
      <w:proofErr w:type="gramEnd"/>
      <w:r>
        <w:rPr>
          <w:rFonts w:ascii="Arial Narrow" w:hAnsi="Arial Narrow" w:cs="Times New Roman"/>
          <w:sz w:val="24"/>
          <w:szCs w:val="24"/>
        </w:rPr>
        <w:t xml:space="preserve"> приходи и примања</w:t>
      </w:r>
      <w:r w:rsidR="00286DDF">
        <w:rPr>
          <w:rFonts w:ascii="Arial Narrow" w:hAnsi="Arial Narrow" w:cs="Times New Roman"/>
          <w:sz w:val="24"/>
          <w:szCs w:val="24"/>
        </w:rPr>
        <w:t>, итд.</w:t>
      </w:r>
      <w:r w:rsidR="00C26339">
        <w:rPr>
          <w:rFonts w:ascii="Arial Narrow" w:hAnsi="Arial Narrow" w:cs="Times New Roman"/>
          <w:sz w:val="24"/>
          <w:szCs w:val="24"/>
        </w:rPr>
        <w:t xml:space="preserve"> </w:t>
      </w:r>
      <w:proofErr w:type="gramStart"/>
      <w:r w:rsidR="00C26339">
        <w:rPr>
          <w:rFonts w:ascii="Arial Narrow" w:hAnsi="Arial Narrow" w:cs="Times New Roman"/>
          <w:sz w:val="24"/>
          <w:szCs w:val="24"/>
        </w:rPr>
        <w:t>и</w:t>
      </w:r>
      <w:proofErr w:type="gramEnd"/>
    </w:p>
    <w:p w:rsidR="00626C4F" w:rsidRPr="00F61C2D" w:rsidRDefault="00626C4F" w:rsidP="00626C4F">
      <w:pPr>
        <w:pStyle w:val="NoSpacing"/>
        <w:numPr>
          <w:ilvl w:val="0"/>
          <w:numId w:val="14"/>
        </w:numPr>
        <w:jc w:val="both"/>
        <w:rPr>
          <w:rFonts w:ascii="Arial Narrow" w:hAnsi="Arial Narrow" w:cs="Times New Roman"/>
          <w:sz w:val="24"/>
          <w:szCs w:val="24"/>
        </w:rPr>
      </w:pPr>
      <w:r w:rsidRPr="00626C4F">
        <w:rPr>
          <w:rFonts w:ascii="Arial Narrow" w:hAnsi="Arial Narrow" w:cs="Times New Roman"/>
          <w:sz w:val="24"/>
          <w:szCs w:val="24"/>
        </w:rPr>
        <w:t>Информациони систем</w:t>
      </w:r>
      <w:r w:rsidR="00F61C2D">
        <w:rPr>
          <w:rFonts w:ascii="Arial Narrow" w:hAnsi="Arial Narrow" w:cs="Times New Roman"/>
          <w:sz w:val="24"/>
          <w:szCs w:val="24"/>
        </w:rPr>
        <w:t>.</w:t>
      </w:r>
      <w:r w:rsidR="00C26339">
        <w:rPr>
          <w:rFonts w:ascii="Arial Narrow" w:hAnsi="Arial Narrow" w:cs="Times New Roman"/>
          <w:sz w:val="24"/>
          <w:szCs w:val="24"/>
        </w:rPr>
        <w:t xml:space="preserve"> </w:t>
      </w:r>
    </w:p>
    <w:p w:rsidR="00F61C2D" w:rsidRPr="00C26339" w:rsidRDefault="00F61C2D" w:rsidP="00F61C2D">
      <w:pPr>
        <w:pStyle w:val="NoSpacing"/>
        <w:ind w:left="720"/>
        <w:jc w:val="both"/>
        <w:rPr>
          <w:rFonts w:ascii="Arial Narrow" w:hAnsi="Arial Narrow" w:cs="Times New Roman"/>
          <w:sz w:val="24"/>
          <w:szCs w:val="24"/>
        </w:rPr>
      </w:pPr>
    </w:p>
    <w:p w:rsidR="00626C4F" w:rsidRDefault="006D7AD4" w:rsidP="00626C4F">
      <w:pPr>
        <w:pStyle w:val="NoSpacing"/>
        <w:ind w:firstLine="708"/>
        <w:jc w:val="both"/>
        <w:rPr>
          <w:rFonts w:ascii="Arial Narrow" w:hAnsi="Arial Narrow" w:cs="Times New Roman"/>
          <w:sz w:val="24"/>
          <w:szCs w:val="24"/>
        </w:rPr>
      </w:pPr>
      <w:r>
        <w:rPr>
          <w:rFonts w:ascii="Arial Narrow" w:hAnsi="Arial Narrow" w:cs="Times New Roman"/>
          <w:sz w:val="24"/>
          <w:szCs w:val="24"/>
        </w:rPr>
        <w:t>У наставку наведени су системи и подсистеми</w:t>
      </w:r>
      <w:r w:rsidR="00626C4F" w:rsidRPr="00626C4F">
        <w:rPr>
          <w:rFonts w:ascii="Arial Narrow" w:hAnsi="Arial Narrow" w:cs="Times New Roman"/>
          <w:sz w:val="24"/>
          <w:szCs w:val="24"/>
        </w:rPr>
        <w:t xml:space="preserve"> ревизије</w:t>
      </w:r>
      <w:r>
        <w:rPr>
          <w:rFonts w:ascii="Arial Narrow" w:hAnsi="Arial Narrow" w:cs="Times New Roman"/>
          <w:sz w:val="24"/>
          <w:szCs w:val="24"/>
        </w:rPr>
        <w:t xml:space="preserve"> који су </w:t>
      </w:r>
      <w:proofErr w:type="gramStart"/>
      <w:r>
        <w:rPr>
          <w:rFonts w:ascii="Arial Narrow" w:hAnsi="Arial Narrow" w:cs="Times New Roman"/>
          <w:sz w:val="24"/>
          <w:szCs w:val="24"/>
        </w:rPr>
        <w:t xml:space="preserve">одређене </w:t>
      </w:r>
      <w:r w:rsidR="00626C4F" w:rsidRPr="00626C4F">
        <w:rPr>
          <w:rFonts w:ascii="Arial Narrow" w:hAnsi="Arial Narrow" w:cs="Times New Roman"/>
          <w:sz w:val="24"/>
          <w:szCs w:val="24"/>
        </w:rPr>
        <w:t xml:space="preserve"> на</w:t>
      </w:r>
      <w:proofErr w:type="gramEnd"/>
      <w:r w:rsidR="00626C4F" w:rsidRPr="00626C4F">
        <w:rPr>
          <w:rFonts w:ascii="Arial Narrow" w:hAnsi="Arial Narrow" w:cs="Times New Roman"/>
          <w:sz w:val="24"/>
          <w:szCs w:val="24"/>
        </w:rPr>
        <w:t xml:space="preserve"> основу објективне процене ризика која је урађена на основу разговора са </w:t>
      </w:r>
      <w:r w:rsidR="00B601F6">
        <w:rPr>
          <w:rFonts w:ascii="Arial Narrow" w:hAnsi="Arial Narrow" w:cs="Times New Roman"/>
          <w:sz w:val="24"/>
          <w:szCs w:val="24"/>
        </w:rPr>
        <w:t>Председником општине Сента</w:t>
      </w:r>
      <w:r>
        <w:rPr>
          <w:rFonts w:ascii="Arial Narrow" w:hAnsi="Arial Narrow" w:cs="Times New Roman"/>
          <w:sz w:val="24"/>
          <w:szCs w:val="24"/>
        </w:rPr>
        <w:t>, Начелником Општинске управе општине Сента и начелницима одељења Општинске</w:t>
      </w:r>
      <w:r w:rsidRPr="006D7AD4">
        <w:rPr>
          <w:rFonts w:ascii="Arial Narrow" w:hAnsi="Arial Narrow" w:cs="Times New Roman"/>
          <w:sz w:val="24"/>
          <w:szCs w:val="24"/>
        </w:rPr>
        <w:t xml:space="preserve"> </w:t>
      </w:r>
      <w:r>
        <w:rPr>
          <w:rFonts w:ascii="Arial Narrow" w:hAnsi="Arial Narrow" w:cs="Times New Roman"/>
          <w:sz w:val="24"/>
          <w:szCs w:val="24"/>
        </w:rPr>
        <w:t xml:space="preserve">управе општине Сента </w:t>
      </w:r>
      <w:r w:rsidR="00626C4F" w:rsidRPr="00626C4F">
        <w:rPr>
          <w:rFonts w:ascii="Arial Narrow" w:hAnsi="Arial Narrow" w:cs="Times New Roman"/>
          <w:sz w:val="24"/>
          <w:szCs w:val="24"/>
        </w:rPr>
        <w:t xml:space="preserve"> и идентификовања подручја и процеса од општег значаја за </w:t>
      </w:r>
      <w:r w:rsidR="00B601F6">
        <w:rPr>
          <w:rFonts w:ascii="Arial Narrow" w:hAnsi="Arial Narrow" w:cs="Times New Roman"/>
          <w:sz w:val="24"/>
          <w:szCs w:val="24"/>
        </w:rPr>
        <w:t>општину</w:t>
      </w:r>
      <w:r w:rsidR="00626C4F" w:rsidRPr="00626C4F">
        <w:rPr>
          <w:rFonts w:ascii="Arial Narrow" w:hAnsi="Arial Narrow" w:cs="Times New Roman"/>
          <w:sz w:val="24"/>
          <w:szCs w:val="24"/>
        </w:rPr>
        <w:t xml:space="preserve"> у којима побољшање ефективности и јачање унутрашњих контрола могу резултирати значајним користима за </w:t>
      </w:r>
      <w:r w:rsidR="000B24F9">
        <w:rPr>
          <w:rFonts w:ascii="Arial Narrow" w:hAnsi="Arial Narrow" w:cs="Times New Roman"/>
          <w:sz w:val="24"/>
          <w:szCs w:val="24"/>
        </w:rPr>
        <w:t>општину</w:t>
      </w:r>
      <w:r w:rsidR="00626C4F" w:rsidRPr="00626C4F">
        <w:rPr>
          <w:rFonts w:ascii="Arial Narrow" w:hAnsi="Arial Narrow" w:cs="Times New Roman"/>
          <w:sz w:val="24"/>
          <w:szCs w:val="24"/>
        </w:rPr>
        <w:t>.</w:t>
      </w:r>
    </w:p>
    <w:p w:rsidR="00B601F6" w:rsidRPr="008F60F2" w:rsidRDefault="00B601F6" w:rsidP="00B601F6">
      <w:pPr>
        <w:jc w:val="both"/>
        <w:rPr>
          <w:rFonts w:ascii="Arial Narrow" w:hAnsi="Arial Narrow"/>
          <w:b/>
        </w:rPr>
      </w:pPr>
    </w:p>
    <w:p w:rsidR="00BD367C" w:rsidRPr="006D7AD4" w:rsidRDefault="00286DDF" w:rsidP="00B601F6">
      <w:pPr>
        <w:jc w:val="both"/>
        <w:rPr>
          <w:rFonts w:ascii="Arial Narrow" w:hAnsi="Arial Narrow"/>
          <w:lang w:val="sr-Cyrl-CS"/>
        </w:rPr>
      </w:pPr>
      <w:r>
        <w:rPr>
          <w:rFonts w:ascii="Arial Narrow" w:hAnsi="Arial Narrow"/>
          <w:lang w:val="sr-Cyrl-CS"/>
        </w:rPr>
        <w:tab/>
        <w:t>Подс</w:t>
      </w:r>
      <w:r w:rsidR="00B601F6" w:rsidRPr="006D7AD4">
        <w:rPr>
          <w:rFonts w:ascii="Arial Narrow" w:hAnsi="Arial Narrow"/>
          <w:lang w:val="sr-Cyrl-CS"/>
        </w:rPr>
        <w:t>истеми ревизије</w:t>
      </w:r>
      <w:r>
        <w:rPr>
          <w:rFonts w:ascii="Arial Narrow" w:hAnsi="Arial Narrow"/>
          <w:lang w:val="sr-Cyrl-CS"/>
        </w:rPr>
        <w:t>, тј. предмет ревизије</w:t>
      </w:r>
      <w:r w:rsidR="00B601F6" w:rsidRPr="006D7AD4">
        <w:rPr>
          <w:rFonts w:ascii="Arial Narrow" w:hAnsi="Arial Narrow"/>
          <w:lang w:val="sr-Cyrl-CS"/>
        </w:rPr>
        <w:t xml:space="preserve"> у Општини Сента могу да буду следећи:</w:t>
      </w:r>
    </w:p>
    <w:p w:rsidR="00B601F6" w:rsidRPr="006D7AD4" w:rsidRDefault="00B601F6" w:rsidP="00B601F6">
      <w:pPr>
        <w:jc w:val="both"/>
        <w:rPr>
          <w:rFonts w:ascii="Arial Narrow" w:hAnsi="Arial Narrow"/>
          <w:lang w:val="sr-Cyrl-CS"/>
        </w:rPr>
      </w:pPr>
    </w:p>
    <w:tbl>
      <w:tblPr>
        <w:tblStyle w:val="TableGrid"/>
        <w:tblW w:w="0" w:type="auto"/>
        <w:tblInd w:w="108" w:type="dxa"/>
        <w:tblLook w:val="04A0"/>
      </w:tblPr>
      <w:tblGrid>
        <w:gridCol w:w="982"/>
        <w:gridCol w:w="8765"/>
      </w:tblGrid>
      <w:tr w:rsidR="00B601F6" w:rsidRPr="006D7AD4" w:rsidTr="008D1CFB">
        <w:tc>
          <w:tcPr>
            <w:tcW w:w="982" w:type="dxa"/>
          </w:tcPr>
          <w:p w:rsidR="00B601F6" w:rsidRPr="006D7AD4" w:rsidRDefault="00B601F6" w:rsidP="0093217F">
            <w:pPr>
              <w:jc w:val="both"/>
              <w:rPr>
                <w:rFonts w:ascii="Arial Narrow" w:hAnsi="Arial Narrow"/>
                <w:lang w:val="sr-Cyrl-CS"/>
              </w:rPr>
            </w:pPr>
            <w:r w:rsidRPr="006D7AD4">
              <w:rPr>
                <w:rFonts w:ascii="Arial Narrow" w:hAnsi="Arial Narrow"/>
                <w:lang w:val="sr-Cyrl-CS"/>
              </w:rPr>
              <w:t>Редни број</w:t>
            </w:r>
          </w:p>
        </w:tc>
        <w:tc>
          <w:tcPr>
            <w:tcW w:w="8765" w:type="dxa"/>
          </w:tcPr>
          <w:p w:rsidR="00B601F6" w:rsidRPr="006D7AD4" w:rsidRDefault="00B601F6" w:rsidP="0093217F">
            <w:pPr>
              <w:jc w:val="both"/>
              <w:rPr>
                <w:rFonts w:ascii="Arial Narrow" w:hAnsi="Arial Narrow"/>
                <w:lang w:val="sr-Cyrl-CS"/>
              </w:rPr>
            </w:pPr>
            <w:r w:rsidRPr="006D7AD4">
              <w:rPr>
                <w:rFonts w:ascii="Arial Narrow" w:hAnsi="Arial Narrow"/>
                <w:lang w:val="sr-Cyrl-CS"/>
              </w:rPr>
              <w:t>Идентификовани предмет ревизије</w:t>
            </w:r>
          </w:p>
        </w:tc>
      </w:tr>
      <w:tr w:rsidR="00B601F6" w:rsidRPr="006D7AD4" w:rsidTr="008D1CFB">
        <w:tc>
          <w:tcPr>
            <w:tcW w:w="982" w:type="dxa"/>
          </w:tcPr>
          <w:p w:rsidR="00B601F6" w:rsidRPr="006D7AD4" w:rsidRDefault="00B601F6" w:rsidP="0093217F">
            <w:pPr>
              <w:jc w:val="both"/>
              <w:rPr>
                <w:rFonts w:ascii="Arial Narrow" w:hAnsi="Arial Narrow"/>
                <w:b/>
                <w:i/>
                <w:lang w:val="sr-Cyrl-CS"/>
              </w:rPr>
            </w:pPr>
            <w:r w:rsidRPr="006D7AD4">
              <w:rPr>
                <w:rFonts w:ascii="Arial Narrow" w:hAnsi="Arial Narrow"/>
                <w:b/>
                <w:i/>
              </w:rPr>
              <w:t>I</w:t>
            </w:r>
            <w:r w:rsidRPr="006D7AD4">
              <w:rPr>
                <w:rFonts w:ascii="Arial Narrow" w:hAnsi="Arial Narrow"/>
                <w:b/>
                <w:i/>
                <w:lang w:val="sr-Cyrl-CS"/>
              </w:rPr>
              <w:t>.</w:t>
            </w:r>
          </w:p>
        </w:tc>
        <w:tc>
          <w:tcPr>
            <w:tcW w:w="8765" w:type="dxa"/>
          </w:tcPr>
          <w:p w:rsidR="00B601F6" w:rsidRPr="006D7AD4" w:rsidRDefault="00B601F6" w:rsidP="0093217F">
            <w:pPr>
              <w:jc w:val="both"/>
              <w:rPr>
                <w:rFonts w:ascii="Arial Narrow" w:hAnsi="Arial Narrow"/>
                <w:b/>
                <w:i/>
                <w:lang w:val="sr-Cyrl-CS"/>
              </w:rPr>
            </w:pPr>
            <w:r w:rsidRPr="006D7AD4">
              <w:rPr>
                <w:rFonts w:ascii="Arial Narrow" w:hAnsi="Arial Narrow"/>
                <w:b/>
                <w:i/>
                <w:lang w:val="sr-Cyrl-CS"/>
              </w:rPr>
              <w:t>Одељење за општу управу и друштвене делатности</w:t>
            </w:r>
          </w:p>
        </w:tc>
      </w:tr>
      <w:tr w:rsidR="00B601F6" w:rsidRPr="006D7AD4" w:rsidTr="008D1CFB">
        <w:tc>
          <w:tcPr>
            <w:tcW w:w="982" w:type="dxa"/>
          </w:tcPr>
          <w:p w:rsidR="00B601F6" w:rsidRPr="006D7AD4" w:rsidRDefault="00B601F6" w:rsidP="0093217F">
            <w:pPr>
              <w:jc w:val="center"/>
              <w:rPr>
                <w:rFonts w:ascii="Arial Narrow" w:hAnsi="Arial Narrow"/>
                <w:lang w:val="sr-Cyrl-CS"/>
              </w:rPr>
            </w:pPr>
            <w:r w:rsidRPr="006D7AD4">
              <w:rPr>
                <w:rFonts w:ascii="Arial Narrow" w:hAnsi="Arial Narrow"/>
                <w:lang w:val="sr-Cyrl-CS"/>
              </w:rPr>
              <w:t>1.</w:t>
            </w:r>
          </w:p>
        </w:tc>
        <w:tc>
          <w:tcPr>
            <w:tcW w:w="8765" w:type="dxa"/>
          </w:tcPr>
          <w:p w:rsidR="00B601F6" w:rsidRPr="006D7AD4" w:rsidRDefault="000B24F9" w:rsidP="0093217F">
            <w:pPr>
              <w:jc w:val="both"/>
              <w:rPr>
                <w:rFonts w:ascii="Arial Narrow" w:hAnsi="Arial Narrow"/>
                <w:lang w:val="sr-Cyrl-CS"/>
              </w:rPr>
            </w:pPr>
            <w:r>
              <w:rPr>
                <w:rFonts w:ascii="Arial Narrow" w:hAnsi="Arial Narrow"/>
                <w:lang w:val="sr-Cyrl-CS"/>
              </w:rPr>
              <w:t>Дотација невладиним организацијама одобрена конкурсом</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2.</w:t>
            </w:r>
          </w:p>
        </w:tc>
        <w:tc>
          <w:tcPr>
            <w:tcW w:w="8765" w:type="dxa"/>
          </w:tcPr>
          <w:p w:rsidR="00B601F6" w:rsidRPr="006D7AD4" w:rsidRDefault="000B24F9" w:rsidP="0093217F">
            <w:pPr>
              <w:jc w:val="both"/>
              <w:rPr>
                <w:rFonts w:ascii="Arial Narrow" w:hAnsi="Arial Narrow"/>
                <w:lang w:val="sr-Cyrl-CS"/>
              </w:rPr>
            </w:pPr>
            <w:r>
              <w:rPr>
                <w:rFonts w:ascii="Arial Narrow" w:hAnsi="Arial Narrow"/>
                <w:lang w:val="sr-Cyrl-CS"/>
              </w:rPr>
              <w:t>Додела државне помоћи култури</w:t>
            </w:r>
          </w:p>
        </w:tc>
      </w:tr>
      <w:tr w:rsidR="00B601F6" w:rsidRPr="006D7AD4" w:rsidTr="008D1CFB">
        <w:tc>
          <w:tcPr>
            <w:tcW w:w="982" w:type="dxa"/>
          </w:tcPr>
          <w:p w:rsidR="00B601F6" w:rsidRPr="006D7AD4" w:rsidRDefault="00B601F6" w:rsidP="0093217F">
            <w:pPr>
              <w:jc w:val="both"/>
              <w:rPr>
                <w:rFonts w:ascii="Arial Narrow" w:hAnsi="Arial Narrow"/>
                <w:b/>
                <w:i/>
              </w:rPr>
            </w:pPr>
            <w:r w:rsidRPr="006D7AD4">
              <w:rPr>
                <w:rFonts w:ascii="Arial Narrow" w:hAnsi="Arial Narrow"/>
                <w:b/>
                <w:i/>
              </w:rPr>
              <w:t>II.</w:t>
            </w:r>
          </w:p>
        </w:tc>
        <w:tc>
          <w:tcPr>
            <w:tcW w:w="8765" w:type="dxa"/>
          </w:tcPr>
          <w:p w:rsidR="00B601F6" w:rsidRPr="006D7AD4" w:rsidRDefault="00B601F6" w:rsidP="0093217F">
            <w:pPr>
              <w:jc w:val="both"/>
              <w:rPr>
                <w:rFonts w:ascii="Arial Narrow" w:hAnsi="Arial Narrow"/>
                <w:b/>
                <w:i/>
              </w:rPr>
            </w:pPr>
            <w:r w:rsidRPr="006D7AD4">
              <w:rPr>
                <w:rFonts w:ascii="Arial Narrow" w:hAnsi="Arial Narrow"/>
                <w:b/>
                <w:i/>
                <w:lang w:val="sr-Cyrl-CS"/>
              </w:rPr>
              <w:t>Одељење за скуштинске и извршне послове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1.</w:t>
            </w:r>
          </w:p>
        </w:tc>
        <w:tc>
          <w:tcPr>
            <w:tcW w:w="8765" w:type="dxa"/>
          </w:tcPr>
          <w:p w:rsidR="00B601F6" w:rsidRPr="006D7AD4" w:rsidRDefault="000B24F9" w:rsidP="0093217F">
            <w:pPr>
              <w:jc w:val="both"/>
              <w:rPr>
                <w:rFonts w:ascii="Arial Narrow" w:hAnsi="Arial Narrow"/>
                <w:lang w:val="sr-Cyrl-CS"/>
              </w:rPr>
            </w:pPr>
            <w:r>
              <w:rPr>
                <w:rFonts w:ascii="Arial Narrow" w:hAnsi="Arial Narrow"/>
                <w:lang w:val="sr-Cyrl-CS"/>
              </w:rPr>
              <w:t>Службено путовање у земљи и иностранство</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2.</w:t>
            </w:r>
          </w:p>
        </w:tc>
        <w:tc>
          <w:tcPr>
            <w:tcW w:w="8765" w:type="dxa"/>
          </w:tcPr>
          <w:p w:rsidR="00B601F6" w:rsidRPr="006D7AD4" w:rsidRDefault="005472AF" w:rsidP="0093217F">
            <w:pPr>
              <w:jc w:val="both"/>
              <w:rPr>
                <w:rFonts w:ascii="Arial Narrow" w:hAnsi="Arial Narrow"/>
                <w:lang w:val="sr-Cyrl-CS"/>
              </w:rPr>
            </w:pPr>
            <w:r>
              <w:rPr>
                <w:rFonts w:ascii="Arial Narrow" w:hAnsi="Arial Narrow"/>
                <w:lang w:val="sr-Cyrl-CS"/>
              </w:rPr>
              <w:t>Јав</w:t>
            </w:r>
            <w:r w:rsidR="000B24F9">
              <w:rPr>
                <w:rFonts w:ascii="Arial Narrow" w:hAnsi="Arial Narrow"/>
                <w:lang w:val="sr-Cyrl-CS"/>
              </w:rPr>
              <w:t>но признање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3.</w:t>
            </w:r>
          </w:p>
        </w:tc>
        <w:tc>
          <w:tcPr>
            <w:tcW w:w="8765" w:type="dxa"/>
          </w:tcPr>
          <w:p w:rsidR="00B601F6" w:rsidRPr="006D7AD4" w:rsidRDefault="005472AF" w:rsidP="0093217F">
            <w:pPr>
              <w:jc w:val="both"/>
              <w:rPr>
                <w:rFonts w:ascii="Arial Narrow" w:hAnsi="Arial Narrow"/>
                <w:lang w:val="sr-Cyrl-CS"/>
              </w:rPr>
            </w:pPr>
            <w:r>
              <w:rPr>
                <w:rFonts w:ascii="Arial Narrow" w:hAnsi="Arial Narrow"/>
                <w:lang w:val="sr-Cyrl-CS"/>
              </w:rPr>
              <w:t>Коришћење возила за службене сврхе (службена  и приватна)</w:t>
            </w:r>
          </w:p>
        </w:tc>
      </w:tr>
      <w:tr w:rsidR="00B601F6" w:rsidRPr="006D7AD4" w:rsidTr="008D1CFB">
        <w:tc>
          <w:tcPr>
            <w:tcW w:w="982" w:type="dxa"/>
          </w:tcPr>
          <w:p w:rsidR="00B601F6" w:rsidRPr="006D7AD4" w:rsidRDefault="00B601F6" w:rsidP="0093217F">
            <w:pPr>
              <w:jc w:val="both"/>
              <w:rPr>
                <w:rFonts w:ascii="Arial Narrow" w:hAnsi="Arial Narrow"/>
                <w:b/>
                <w:i/>
              </w:rPr>
            </w:pPr>
            <w:r w:rsidRPr="006D7AD4">
              <w:rPr>
                <w:rFonts w:ascii="Arial Narrow" w:hAnsi="Arial Narrow"/>
                <w:b/>
                <w:i/>
              </w:rPr>
              <w:t>III.</w:t>
            </w:r>
          </w:p>
        </w:tc>
        <w:tc>
          <w:tcPr>
            <w:tcW w:w="8765" w:type="dxa"/>
          </w:tcPr>
          <w:p w:rsidR="00B601F6" w:rsidRPr="006D7AD4" w:rsidRDefault="00B601F6" w:rsidP="0093217F">
            <w:pPr>
              <w:jc w:val="both"/>
              <w:rPr>
                <w:rFonts w:ascii="Arial Narrow" w:hAnsi="Arial Narrow"/>
                <w:b/>
                <w:i/>
                <w:lang w:val="sr-Cyrl-CS"/>
              </w:rPr>
            </w:pPr>
            <w:r w:rsidRPr="006D7AD4">
              <w:rPr>
                <w:rFonts w:ascii="Arial Narrow" w:hAnsi="Arial Narrow"/>
                <w:b/>
                <w:i/>
                <w:lang w:val="sr-Cyrl-CS"/>
              </w:rPr>
              <w:t>Одељење за буџет и финансије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1.</w:t>
            </w:r>
          </w:p>
        </w:tc>
        <w:tc>
          <w:tcPr>
            <w:tcW w:w="8765" w:type="dxa"/>
          </w:tcPr>
          <w:p w:rsidR="00B601F6" w:rsidRPr="006D7AD4" w:rsidRDefault="005472AF" w:rsidP="0093217F">
            <w:pPr>
              <w:jc w:val="both"/>
              <w:rPr>
                <w:rFonts w:ascii="Arial Narrow" w:hAnsi="Arial Narrow"/>
                <w:lang w:val="sr-Cyrl-CS"/>
              </w:rPr>
            </w:pPr>
            <w:r>
              <w:rPr>
                <w:rFonts w:ascii="Arial Narrow" w:hAnsi="Arial Narrow"/>
                <w:lang w:val="sr-Cyrl-CS"/>
              </w:rPr>
              <w:t>Управљање непокретном имовин</w:t>
            </w:r>
            <w:r w:rsidR="008D1CFB">
              <w:rPr>
                <w:rFonts w:ascii="Arial Narrow" w:hAnsi="Arial Narrow"/>
                <w:lang w:val="sr-Cyrl-CS"/>
              </w:rPr>
              <w:t>ом</w:t>
            </w:r>
            <w:r>
              <w:rPr>
                <w:rFonts w:ascii="Arial Narrow" w:hAnsi="Arial Narrow"/>
                <w:lang w:val="sr-Cyrl-CS"/>
              </w:rPr>
              <w:t xml:space="preserve"> општине Сента</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2.</w:t>
            </w:r>
          </w:p>
        </w:tc>
        <w:tc>
          <w:tcPr>
            <w:tcW w:w="8765" w:type="dxa"/>
          </w:tcPr>
          <w:p w:rsidR="00B601F6" w:rsidRPr="006D7AD4" w:rsidRDefault="005472AF" w:rsidP="0093217F">
            <w:pPr>
              <w:jc w:val="both"/>
              <w:rPr>
                <w:rFonts w:ascii="Arial Narrow" w:hAnsi="Arial Narrow"/>
                <w:lang w:val="sr-Cyrl-CS"/>
              </w:rPr>
            </w:pPr>
            <w:r>
              <w:rPr>
                <w:rFonts w:ascii="Arial Narrow" w:hAnsi="Arial Narrow"/>
                <w:lang w:val="sr-Cyrl-CS"/>
              </w:rPr>
              <w:t>Изворни приход-боравишна такса</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3.</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Приходи и примања наплаћени принудним путем</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4.</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Буџетско планирање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5.</w:t>
            </w:r>
          </w:p>
        </w:tc>
        <w:tc>
          <w:tcPr>
            <w:tcW w:w="8765" w:type="dxa"/>
          </w:tcPr>
          <w:p w:rsidR="00B601F6" w:rsidRPr="00D55622" w:rsidRDefault="00D55622" w:rsidP="008D1CFB">
            <w:pPr>
              <w:jc w:val="both"/>
              <w:rPr>
                <w:rFonts w:ascii="Arial Narrow" w:hAnsi="Arial Narrow"/>
              </w:rPr>
            </w:pPr>
            <w:r>
              <w:rPr>
                <w:rFonts w:ascii="Arial Narrow" w:hAnsi="Arial Narrow"/>
              </w:rPr>
              <w:t>Обрачун и уплата ПДВ-а, право на одбитак претходног пореза</w:t>
            </w:r>
          </w:p>
        </w:tc>
      </w:tr>
      <w:tr w:rsidR="00B601F6" w:rsidRPr="006D7AD4" w:rsidTr="008D1CFB">
        <w:tc>
          <w:tcPr>
            <w:tcW w:w="982" w:type="dxa"/>
          </w:tcPr>
          <w:p w:rsidR="00B601F6" w:rsidRPr="006D7AD4" w:rsidRDefault="00B601F6" w:rsidP="0093217F">
            <w:pPr>
              <w:jc w:val="both"/>
              <w:rPr>
                <w:rFonts w:ascii="Arial Narrow" w:hAnsi="Arial Narrow"/>
                <w:b/>
                <w:i/>
              </w:rPr>
            </w:pPr>
            <w:r w:rsidRPr="006D7AD4">
              <w:rPr>
                <w:rFonts w:ascii="Arial Narrow" w:hAnsi="Arial Narrow"/>
                <w:b/>
                <w:i/>
              </w:rPr>
              <w:t>IV.</w:t>
            </w:r>
          </w:p>
        </w:tc>
        <w:tc>
          <w:tcPr>
            <w:tcW w:w="8765" w:type="dxa"/>
          </w:tcPr>
          <w:p w:rsidR="00B601F6" w:rsidRPr="006D7AD4" w:rsidRDefault="00B601F6" w:rsidP="0093217F">
            <w:pPr>
              <w:jc w:val="both"/>
              <w:rPr>
                <w:rFonts w:ascii="Arial Narrow" w:hAnsi="Arial Narrow"/>
                <w:b/>
                <w:i/>
                <w:lang w:val="sr-Cyrl-CS"/>
              </w:rPr>
            </w:pPr>
            <w:r w:rsidRPr="006D7AD4">
              <w:rPr>
                <w:rFonts w:ascii="Arial Narrow" w:hAnsi="Arial Narrow"/>
                <w:b/>
                <w:i/>
                <w:lang w:val="sr-Cyrl-CS"/>
              </w:rPr>
              <w:t>Одељење за привреду и локлани економски развој</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1.</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Јавна набавка мале вредности</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2.</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Јавна набавка велике вредости</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3.</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Инвестиције</w:t>
            </w:r>
          </w:p>
        </w:tc>
      </w:tr>
      <w:tr w:rsidR="00B601F6" w:rsidRPr="006D7AD4" w:rsidTr="008D1CFB">
        <w:tc>
          <w:tcPr>
            <w:tcW w:w="982" w:type="dxa"/>
          </w:tcPr>
          <w:p w:rsidR="00B601F6" w:rsidRPr="006D7AD4" w:rsidRDefault="00B601F6" w:rsidP="0093217F">
            <w:pPr>
              <w:jc w:val="both"/>
              <w:rPr>
                <w:rFonts w:ascii="Arial Narrow" w:hAnsi="Arial Narrow"/>
                <w:b/>
                <w:i/>
              </w:rPr>
            </w:pPr>
            <w:r w:rsidRPr="006D7AD4">
              <w:rPr>
                <w:rFonts w:ascii="Arial Narrow" w:hAnsi="Arial Narrow"/>
                <w:b/>
                <w:i/>
              </w:rPr>
              <w:t>V.</w:t>
            </w:r>
          </w:p>
        </w:tc>
        <w:tc>
          <w:tcPr>
            <w:tcW w:w="8765" w:type="dxa"/>
          </w:tcPr>
          <w:p w:rsidR="00B601F6" w:rsidRPr="006D7AD4" w:rsidRDefault="00B601F6" w:rsidP="0093217F">
            <w:pPr>
              <w:jc w:val="both"/>
              <w:rPr>
                <w:rFonts w:ascii="Arial Narrow" w:hAnsi="Arial Narrow"/>
                <w:b/>
                <w:i/>
                <w:lang w:val="sr-Cyrl-CS"/>
              </w:rPr>
            </w:pPr>
            <w:r w:rsidRPr="006D7AD4">
              <w:rPr>
                <w:rFonts w:ascii="Arial Narrow" w:hAnsi="Arial Narrow"/>
                <w:b/>
                <w:i/>
                <w:lang w:val="sr-Cyrl-CS"/>
              </w:rPr>
              <w:t>Одељење за грађевинске послове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1.</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Легализација објекта</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2.</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Рад Комисије за планове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3.</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Издавање терасе које се налазе на јавној површини за угоститеље</w:t>
            </w:r>
          </w:p>
        </w:tc>
      </w:tr>
      <w:tr w:rsidR="00B601F6" w:rsidRPr="006D7AD4" w:rsidTr="008D1CFB">
        <w:tc>
          <w:tcPr>
            <w:tcW w:w="982" w:type="dxa"/>
          </w:tcPr>
          <w:p w:rsidR="00B601F6" w:rsidRPr="006D7AD4" w:rsidRDefault="00B601F6" w:rsidP="0093217F">
            <w:pPr>
              <w:jc w:val="center"/>
              <w:rPr>
                <w:rFonts w:ascii="Arial Narrow" w:hAnsi="Arial Narrow"/>
              </w:rPr>
            </w:pPr>
            <w:r w:rsidRPr="006D7AD4">
              <w:rPr>
                <w:rFonts w:ascii="Arial Narrow" w:hAnsi="Arial Narrow"/>
              </w:rPr>
              <w:t>4.</w:t>
            </w:r>
          </w:p>
        </w:tc>
        <w:tc>
          <w:tcPr>
            <w:tcW w:w="8765" w:type="dxa"/>
          </w:tcPr>
          <w:p w:rsidR="00B601F6" w:rsidRPr="006D7AD4" w:rsidRDefault="008D1CFB" w:rsidP="0093217F">
            <w:pPr>
              <w:jc w:val="both"/>
              <w:rPr>
                <w:rFonts w:ascii="Arial Narrow" w:hAnsi="Arial Narrow"/>
                <w:lang w:val="sr-Cyrl-CS"/>
              </w:rPr>
            </w:pPr>
            <w:r>
              <w:rPr>
                <w:rFonts w:ascii="Arial Narrow" w:hAnsi="Arial Narrow"/>
                <w:lang w:val="sr-Cyrl-CS"/>
              </w:rPr>
              <w:t>Издавање у закуп пословне просторије</w:t>
            </w:r>
          </w:p>
        </w:tc>
      </w:tr>
      <w:tr w:rsidR="00B601F6" w:rsidRPr="006D7AD4" w:rsidTr="008D1CFB">
        <w:tc>
          <w:tcPr>
            <w:tcW w:w="982" w:type="dxa"/>
          </w:tcPr>
          <w:p w:rsidR="00B601F6" w:rsidRPr="006D7AD4" w:rsidRDefault="00B601F6" w:rsidP="0093217F">
            <w:pPr>
              <w:jc w:val="both"/>
              <w:rPr>
                <w:rFonts w:ascii="Arial Narrow" w:hAnsi="Arial Narrow"/>
                <w:b/>
                <w:i/>
              </w:rPr>
            </w:pPr>
            <w:r w:rsidRPr="006D7AD4">
              <w:rPr>
                <w:rFonts w:ascii="Arial Narrow" w:hAnsi="Arial Narrow"/>
                <w:b/>
                <w:i/>
              </w:rPr>
              <w:t>VI.</w:t>
            </w:r>
          </w:p>
        </w:tc>
        <w:tc>
          <w:tcPr>
            <w:tcW w:w="8765" w:type="dxa"/>
          </w:tcPr>
          <w:p w:rsidR="00B601F6" w:rsidRPr="006D7AD4" w:rsidRDefault="00B601F6" w:rsidP="0093217F">
            <w:pPr>
              <w:jc w:val="both"/>
              <w:rPr>
                <w:rFonts w:ascii="Arial Narrow" w:hAnsi="Arial Narrow"/>
                <w:b/>
                <w:i/>
                <w:lang w:val="sr-Cyrl-CS"/>
              </w:rPr>
            </w:pPr>
            <w:r w:rsidRPr="006D7AD4">
              <w:rPr>
                <w:rFonts w:ascii="Arial Narrow" w:hAnsi="Arial Narrow"/>
                <w:b/>
                <w:i/>
                <w:lang w:val="sr-Cyrl-CS"/>
              </w:rPr>
              <w:t>Општинско правобранилаштво</w:t>
            </w:r>
          </w:p>
        </w:tc>
      </w:tr>
      <w:tr w:rsidR="00B601F6" w:rsidTr="008D1CFB">
        <w:tc>
          <w:tcPr>
            <w:tcW w:w="982" w:type="dxa"/>
          </w:tcPr>
          <w:p w:rsidR="00B601F6" w:rsidRDefault="00B601F6" w:rsidP="0093217F">
            <w:pPr>
              <w:jc w:val="center"/>
              <w:rPr>
                <w:rFonts w:ascii="Arial Narrow" w:hAnsi="Arial Narrow"/>
              </w:rPr>
            </w:pPr>
            <w:r w:rsidRPr="006D7AD4">
              <w:rPr>
                <w:rFonts w:ascii="Arial Narrow" w:hAnsi="Arial Narrow"/>
              </w:rPr>
              <w:t>1.</w:t>
            </w:r>
          </w:p>
        </w:tc>
        <w:tc>
          <w:tcPr>
            <w:tcW w:w="8765" w:type="dxa"/>
          </w:tcPr>
          <w:p w:rsidR="00B601F6" w:rsidRDefault="008D1CFB" w:rsidP="0093217F">
            <w:pPr>
              <w:jc w:val="both"/>
              <w:rPr>
                <w:rFonts w:ascii="Arial Narrow" w:hAnsi="Arial Narrow"/>
                <w:lang w:val="sr-Cyrl-CS"/>
              </w:rPr>
            </w:pPr>
            <w:r>
              <w:rPr>
                <w:rFonts w:ascii="Arial Narrow" w:hAnsi="Arial Narrow"/>
                <w:lang w:val="sr-Cyrl-CS"/>
              </w:rPr>
              <w:t>Наплата потраживања од стечајног дужника</w:t>
            </w:r>
          </w:p>
        </w:tc>
      </w:tr>
    </w:tbl>
    <w:p w:rsidR="003D539D" w:rsidRDefault="003D539D" w:rsidP="00B601F6">
      <w:pPr>
        <w:jc w:val="both"/>
        <w:rPr>
          <w:rFonts w:ascii="Arial Narrow" w:hAnsi="Arial Narrow"/>
        </w:rPr>
      </w:pPr>
    </w:p>
    <w:p w:rsidR="00B601F6" w:rsidRDefault="00B601F6" w:rsidP="00B601F6">
      <w:pPr>
        <w:jc w:val="both"/>
        <w:rPr>
          <w:rFonts w:ascii="Arial Narrow" w:hAnsi="Arial Narrow"/>
        </w:rPr>
      </w:pPr>
      <w:r>
        <w:rPr>
          <w:rFonts w:ascii="Arial Narrow" w:hAnsi="Arial Narrow"/>
        </w:rPr>
        <w:lastRenderedPageBreak/>
        <w:t>Поред идентификовања области по системима и подсистемима треба утврдити и следеће:</w:t>
      </w:r>
    </w:p>
    <w:p w:rsidR="00B601F6" w:rsidRDefault="00B601F6" w:rsidP="00B601F6">
      <w:pPr>
        <w:pStyle w:val="ListParagraph"/>
        <w:numPr>
          <w:ilvl w:val="0"/>
          <w:numId w:val="5"/>
        </w:numPr>
        <w:jc w:val="both"/>
        <w:rPr>
          <w:rFonts w:ascii="Arial Narrow" w:hAnsi="Arial Narrow"/>
        </w:rPr>
      </w:pPr>
      <w:r w:rsidRPr="00642F74">
        <w:rPr>
          <w:rFonts w:ascii="Arial Narrow" w:hAnsi="Arial Narrow"/>
        </w:rPr>
        <w:t>повезаност система</w:t>
      </w:r>
      <w:r>
        <w:rPr>
          <w:rFonts w:ascii="Arial Narrow" w:hAnsi="Arial Narrow"/>
        </w:rPr>
        <w:t xml:space="preserve">; </w:t>
      </w:r>
    </w:p>
    <w:p w:rsidR="00B601F6" w:rsidRDefault="00B601F6" w:rsidP="00B601F6">
      <w:pPr>
        <w:pStyle w:val="ListParagraph"/>
        <w:numPr>
          <w:ilvl w:val="0"/>
          <w:numId w:val="5"/>
        </w:numPr>
        <w:jc w:val="both"/>
        <w:rPr>
          <w:rFonts w:ascii="Arial Narrow" w:hAnsi="Arial Narrow"/>
        </w:rPr>
      </w:pPr>
      <w:r>
        <w:rPr>
          <w:rFonts w:ascii="Arial Narrow" w:hAnsi="Arial Narrow"/>
        </w:rPr>
        <w:t>системе које функционишу у више одељења и</w:t>
      </w:r>
    </w:p>
    <w:p w:rsidR="00B601F6" w:rsidRPr="00BD367C" w:rsidRDefault="00B601F6" w:rsidP="00B601F6">
      <w:pPr>
        <w:pStyle w:val="ListParagraph"/>
        <w:numPr>
          <w:ilvl w:val="0"/>
          <w:numId w:val="5"/>
        </w:numPr>
        <w:jc w:val="both"/>
        <w:rPr>
          <w:rFonts w:ascii="Arial Narrow" w:hAnsi="Arial Narrow"/>
        </w:rPr>
      </w:pPr>
      <w:proofErr w:type="gramStart"/>
      <w:r>
        <w:rPr>
          <w:rFonts w:ascii="Arial Narrow" w:hAnsi="Arial Narrow"/>
        </w:rPr>
        <w:t>мишљење</w:t>
      </w:r>
      <w:proofErr w:type="gramEnd"/>
      <w:r>
        <w:rPr>
          <w:rFonts w:ascii="Arial Narrow" w:hAnsi="Arial Narrow"/>
        </w:rPr>
        <w:t xml:space="preserve"> руководства о областим</w:t>
      </w:r>
      <w:r w:rsidR="00C543FA">
        <w:rPr>
          <w:rFonts w:ascii="Arial Narrow" w:hAnsi="Arial Narrow"/>
        </w:rPr>
        <w:t>а</w:t>
      </w:r>
      <w:r>
        <w:rPr>
          <w:rFonts w:ascii="Arial Narrow" w:hAnsi="Arial Narrow"/>
        </w:rPr>
        <w:t>, односно конкретним факторима које се сматрају високоризичним.</w:t>
      </w:r>
    </w:p>
    <w:p w:rsidR="00BD367C" w:rsidRPr="00BD367C" w:rsidRDefault="00BD367C" w:rsidP="00CB05E7">
      <w:pPr>
        <w:pStyle w:val="NoSpacing"/>
        <w:jc w:val="both"/>
        <w:rPr>
          <w:rFonts w:ascii="Arial Narrow" w:hAnsi="Arial Narrow" w:cs="Times New Roman"/>
          <w:color w:val="FF0000"/>
          <w:sz w:val="24"/>
          <w:szCs w:val="24"/>
        </w:rPr>
      </w:pPr>
    </w:p>
    <w:p w:rsidR="00B601F6" w:rsidRPr="00B601F6" w:rsidRDefault="00B601F6" w:rsidP="00626C4F">
      <w:pPr>
        <w:pStyle w:val="NoSpacing"/>
        <w:ind w:firstLine="708"/>
        <w:jc w:val="both"/>
        <w:rPr>
          <w:rFonts w:ascii="Arial Narrow" w:hAnsi="Arial Narrow" w:cs="Times New Roman"/>
          <w:color w:val="FF0000"/>
          <w:sz w:val="24"/>
          <w:szCs w:val="24"/>
        </w:rPr>
      </w:pPr>
    </w:p>
    <w:p w:rsidR="00626C4F" w:rsidRDefault="00286DDF" w:rsidP="00974D27">
      <w:pPr>
        <w:pStyle w:val="NoSpacing"/>
        <w:ind w:left="720"/>
        <w:jc w:val="center"/>
        <w:rPr>
          <w:rFonts w:ascii="Arial Narrow" w:hAnsi="Arial Narrow" w:cs="Times New Roman"/>
          <w:b/>
          <w:sz w:val="24"/>
          <w:szCs w:val="24"/>
        </w:rPr>
      </w:pPr>
      <w:r>
        <w:rPr>
          <w:rFonts w:ascii="Arial Narrow" w:hAnsi="Arial Narrow" w:cs="Times New Roman"/>
          <w:b/>
          <w:sz w:val="24"/>
          <w:szCs w:val="24"/>
        </w:rPr>
        <w:t>в</w:t>
      </w:r>
      <w:r w:rsidR="003C1945">
        <w:rPr>
          <w:rFonts w:ascii="Arial Narrow" w:hAnsi="Arial Narrow" w:cs="Times New Roman"/>
          <w:b/>
          <w:sz w:val="24"/>
          <w:szCs w:val="24"/>
        </w:rPr>
        <w:t xml:space="preserve">) </w:t>
      </w:r>
      <w:r w:rsidR="00626C4F" w:rsidRPr="00626C4F">
        <w:rPr>
          <w:rFonts w:ascii="Arial Narrow" w:hAnsi="Arial Narrow" w:cs="Times New Roman"/>
          <w:b/>
          <w:sz w:val="24"/>
          <w:szCs w:val="24"/>
        </w:rPr>
        <w:t>Процена ризика</w:t>
      </w:r>
    </w:p>
    <w:p w:rsidR="00AE1F32" w:rsidRPr="00AE1F32" w:rsidRDefault="00AE1F32" w:rsidP="00974D27">
      <w:pPr>
        <w:pStyle w:val="NoSpacing"/>
        <w:ind w:left="720"/>
        <w:jc w:val="center"/>
        <w:rPr>
          <w:rFonts w:ascii="Arial Narrow" w:hAnsi="Arial Narrow" w:cs="Times New Roman"/>
          <w:b/>
          <w:sz w:val="24"/>
          <w:szCs w:val="24"/>
        </w:rPr>
      </w:pPr>
    </w:p>
    <w:p w:rsidR="00626C4F" w:rsidRPr="00AE1F32" w:rsidRDefault="00AE1F32" w:rsidP="00AE1F32">
      <w:pPr>
        <w:pStyle w:val="NoSpacing"/>
        <w:ind w:firstLine="708"/>
        <w:rPr>
          <w:rFonts w:ascii="Arial Narrow" w:hAnsi="Arial Narrow" w:cs="Times New Roman"/>
          <w:sz w:val="24"/>
          <w:szCs w:val="24"/>
        </w:rPr>
      </w:pPr>
      <w:r>
        <w:rPr>
          <w:rFonts w:ascii="Arial Narrow" w:hAnsi="Arial Narrow" w:cs="Times New Roman"/>
          <w:sz w:val="24"/>
          <w:szCs w:val="24"/>
        </w:rPr>
        <w:t>Након идентификовања система неопходно је урадити процену ризика.</w:t>
      </w:r>
    </w:p>
    <w:p w:rsidR="00626C4F" w:rsidRDefault="00626C4F" w:rsidP="00626C4F">
      <w:pPr>
        <w:pStyle w:val="NoSpacing"/>
        <w:ind w:firstLine="708"/>
        <w:jc w:val="both"/>
        <w:rPr>
          <w:rFonts w:ascii="Arial Narrow" w:hAnsi="Arial Narrow" w:cs="Times New Roman"/>
          <w:sz w:val="24"/>
          <w:szCs w:val="24"/>
        </w:rPr>
      </w:pPr>
      <w:proofErr w:type="gramStart"/>
      <w:r w:rsidRPr="00626C4F">
        <w:rPr>
          <w:rFonts w:ascii="Arial Narrow" w:hAnsi="Arial Narrow" w:cs="Times New Roman"/>
          <w:sz w:val="24"/>
          <w:szCs w:val="24"/>
        </w:rPr>
        <w:t>Ризик подразумева вероватноћу настанка штете или губитка, фактор, елемент или било шта у чему је садржана опасност.</w:t>
      </w:r>
      <w:proofErr w:type="gramEnd"/>
      <w:r w:rsidRPr="00626C4F">
        <w:rPr>
          <w:rFonts w:ascii="Arial Narrow" w:hAnsi="Arial Narrow" w:cs="Times New Roman"/>
          <w:sz w:val="24"/>
          <w:szCs w:val="24"/>
        </w:rPr>
        <w:t xml:space="preserve"> </w:t>
      </w:r>
      <w:proofErr w:type="gramStart"/>
      <w:r w:rsidRPr="00626C4F">
        <w:rPr>
          <w:rFonts w:ascii="Arial Narrow" w:hAnsi="Arial Narrow" w:cs="Times New Roman"/>
          <w:sz w:val="24"/>
          <w:szCs w:val="24"/>
        </w:rPr>
        <w:t>Ризик се може дефинисати и као могућа претња, догађај или штетни догађај, или пропуштање радње односно нечињење које може проузроковати губитак имовине или угледа или угрозити успешно извршавање задатака.</w:t>
      </w:r>
      <w:proofErr w:type="gramEnd"/>
    </w:p>
    <w:p w:rsidR="0090069D" w:rsidRPr="00BD367C" w:rsidRDefault="0090069D" w:rsidP="0090069D">
      <w:pPr>
        <w:pStyle w:val="NoSpacing"/>
        <w:ind w:firstLine="708"/>
        <w:jc w:val="both"/>
        <w:rPr>
          <w:rFonts w:ascii="Arial Narrow" w:hAnsi="Arial Narrow" w:cs="Times New Roman"/>
          <w:sz w:val="24"/>
          <w:szCs w:val="24"/>
        </w:rPr>
      </w:pPr>
      <w:r w:rsidRPr="00BD367C">
        <w:rPr>
          <w:rFonts w:ascii="Arial Narrow" w:hAnsi="Arial Narrow" w:cs="Times New Roman"/>
          <w:sz w:val="24"/>
          <w:szCs w:val="24"/>
        </w:rPr>
        <w:t>У процени ризика коришћена је матрица утицаја и вероватноће (3x3):</w:t>
      </w:r>
    </w:p>
    <w:p w:rsidR="0090069D" w:rsidRPr="00BD367C" w:rsidRDefault="0090069D" w:rsidP="0090069D">
      <w:pPr>
        <w:pStyle w:val="NoSpacing"/>
        <w:ind w:firstLine="708"/>
        <w:jc w:val="both"/>
        <w:rPr>
          <w:rFonts w:ascii="Arial Narrow" w:hAnsi="Arial Narrow" w:cs="Times New Roman"/>
          <w:sz w:val="24"/>
          <w:szCs w:val="24"/>
        </w:rPr>
      </w:pPr>
    </w:p>
    <w:tbl>
      <w:tblPr>
        <w:tblStyle w:val="TableGrid"/>
        <w:tblW w:w="0" w:type="auto"/>
        <w:tblInd w:w="2108" w:type="dxa"/>
        <w:tblLayout w:type="fixed"/>
        <w:tblLook w:val="04A0"/>
      </w:tblPr>
      <w:tblGrid>
        <w:gridCol w:w="498"/>
        <w:gridCol w:w="800"/>
        <w:gridCol w:w="1134"/>
        <w:gridCol w:w="1134"/>
        <w:gridCol w:w="1275"/>
      </w:tblGrid>
      <w:tr w:rsidR="0090069D" w:rsidRPr="00BD367C" w:rsidTr="0090069D">
        <w:trPr>
          <w:cantSplit/>
          <w:trHeight w:val="1032"/>
        </w:trPr>
        <w:tc>
          <w:tcPr>
            <w:tcW w:w="498" w:type="dxa"/>
            <w:vMerge w:val="restart"/>
            <w:textDirection w:val="btLr"/>
          </w:tcPr>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УТИЦАЈ</w:t>
            </w:r>
          </w:p>
        </w:tc>
        <w:tc>
          <w:tcPr>
            <w:tcW w:w="800" w:type="dxa"/>
            <w:textDirection w:val="btLr"/>
          </w:tcPr>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4-5</w:t>
            </w:r>
          </w:p>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Високи</w:t>
            </w:r>
          </w:p>
        </w:tc>
        <w:tc>
          <w:tcPr>
            <w:tcW w:w="1134" w:type="dxa"/>
            <w:shd w:val="clear" w:color="auto" w:fill="CCC0D9" w:themeFill="accent4" w:themeFillTint="66"/>
          </w:tcPr>
          <w:p w:rsidR="0090069D" w:rsidRPr="00BD367C" w:rsidRDefault="0090069D" w:rsidP="0090069D">
            <w:pPr>
              <w:pStyle w:val="NoSpacing"/>
              <w:jc w:val="center"/>
              <w:rPr>
                <w:rFonts w:ascii="Arial Narrow" w:hAnsi="Arial Narrow" w:cs="Times New Roman"/>
                <w:b/>
              </w:rPr>
            </w:pPr>
          </w:p>
        </w:tc>
        <w:tc>
          <w:tcPr>
            <w:tcW w:w="1134" w:type="dxa"/>
            <w:shd w:val="clear" w:color="auto" w:fill="FF0000"/>
          </w:tcPr>
          <w:p w:rsidR="0090069D" w:rsidRPr="00BD367C" w:rsidRDefault="0090069D" w:rsidP="0090069D">
            <w:pPr>
              <w:pStyle w:val="NoSpacing"/>
              <w:jc w:val="center"/>
              <w:rPr>
                <w:rFonts w:ascii="Arial Narrow" w:hAnsi="Arial Narrow" w:cs="Times New Roman"/>
                <w:b/>
              </w:rPr>
            </w:pPr>
          </w:p>
        </w:tc>
        <w:tc>
          <w:tcPr>
            <w:tcW w:w="1275" w:type="dxa"/>
            <w:shd w:val="clear" w:color="auto" w:fill="FF0000"/>
          </w:tcPr>
          <w:p w:rsidR="0090069D" w:rsidRPr="00BD367C" w:rsidRDefault="0090069D" w:rsidP="0090069D">
            <w:pPr>
              <w:pStyle w:val="NoSpacing"/>
              <w:jc w:val="center"/>
              <w:rPr>
                <w:rFonts w:ascii="Arial Narrow" w:hAnsi="Arial Narrow" w:cs="Times New Roman"/>
                <w:b/>
              </w:rPr>
            </w:pPr>
          </w:p>
        </w:tc>
      </w:tr>
      <w:tr w:rsidR="0090069D" w:rsidRPr="00BD367C" w:rsidTr="0090069D">
        <w:trPr>
          <w:cantSplit/>
          <w:trHeight w:val="1132"/>
        </w:trPr>
        <w:tc>
          <w:tcPr>
            <w:tcW w:w="498" w:type="dxa"/>
            <w:vMerge/>
          </w:tcPr>
          <w:p w:rsidR="0090069D" w:rsidRPr="00BD367C" w:rsidRDefault="0090069D" w:rsidP="0090069D">
            <w:pPr>
              <w:pStyle w:val="NoSpacing"/>
              <w:jc w:val="center"/>
              <w:rPr>
                <w:rFonts w:ascii="Arial Narrow" w:hAnsi="Arial Narrow" w:cs="Times New Roman"/>
                <w:b/>
              </w:rPr>
            </w:pPr>
          </w:p>
        </w:tc>
        <w:tc>
          <w:tcPr>
            <w:tcW w:w="800" w:type="dxa"/>
            <w:textDirection w:val="btLr"/>
          </w:tcPr>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3</w:t>
            </w:r>
          </w:p>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Средњи</w:t>
            </w:r>
          </w:p>
        </w:tc>
        <w:tc>
          <w:tcPr>
            <w:tcW w:w="1134" w:type="dxa"/>
            <w:shd w:val="clear" w:color="auto" w:fill="FBD4B4" w:themeFill="accent6" w:themeFillTint="66"/>
          </w:tcPr>
          <w:p w:rsidR="0090069D" w:rsidRPr="00BD367C" w:rsidRDefault="0090069D" w:rsidP="0090069D">
            <w:pPr>
              <w:pStyle w:val="NoSpacing"/>
              <w:jc w:val="center"/>
              <w:rPr>
                <w:rFonts w:ascii="Arial Narrow" w:hAnsi="Arial Narrow" w:cs="Times New Roman"/>
                <w:b/>
              </w:rPr>
            </w:pPr>
          </w:p>
        </w:tc>
        <w:tc>
          <w:tcPr>
            <w:tcW w:w="1134" w:type="dxa"/>
            <w:shd w:val="clear" w:color="auto" w:fill="CCC0D9" w:themeFill="accent4" w:themeFillTint="66"/>
          </w:tcPr>
          <w:p w:rsidR="0090069D" w:rsidRPr="00BD367C" w:rsidRDefault="0090069D" w:rsidP="0090069D">
            <w:pPr>
              <w:pStyle w:val="NoSpacing"/>
              <w:jc w:val="center"/>
              <w:rPr>
                <w:rFonts w:ascii="Arial Narrow" w:hAnsi="Arial Narrow" w:cs="Times New Roman"/>
                <w:b/>
              </w:rPr>
            </w:pPr>
          </w:p>
        </w:tc>
        <w:tc>
          <w:tcPr>
            <w:tcW w:w="1275" w:type="dxa"/>
            <w:shd w:val="clear" w:color="auto" w:fill="FF0000"/>
          </w:tcPr>
          <w:p w:rsidR="0090069D" w:rsidRPr="00BD367C" w:rsidRDefault="0090069D" w:rsidP="0090069D">
            <w:pPr>
              <w:pStyle w:val="NoSpacing"/>
              <w:jc w:val="center"/>
              <w:rPr>
                <w:rFonts w:ascii="Arial Narrow" w:hAnsi="Arial Narrow" w:cs="Times New Roman"/>
                <w:b/>
              </w:rPr>
            </w:pPr>
          </w:p>
        </w:tc>
      </w:tr>
      <w:tr w:rsidR="0090069D" w:rsidRPr="00BD367C" w:rsidTr="0090069D">
        <w:trPr>
          <w:cantSplit/>
          <w:trHeight w:val="1008"/>
        </w:trPr>
        <w:tc>
          <w:tcPr>
            <w:tcW w:w="498" w:type="dxa"/>
            <w:vMerge/>
          </w:tcPr>
          <w:p w:rsidR="0090069D" w:rsidRPr="00BD367C" w:rsidRDefault="0090069D" w:rsidP="0090069D">
            <w:pPr>
              <w:pStyle w:val="NoSpacing"/>
              <w:jc w:val="center"/>
              <w:rPr>
                <w:rFonts w:ascii="Arial Narrow" w:hAnsi="Arial Narrow" w:cs="Times New Roman"/>
                <w:b/>
              </w:rPr>
            </w:pPr>
          </w:p>
        </w:tc>
        <w:tc>
          <w:tcPr>
            <w:tcW w:w="800" w:type="dxa"/>
            <w:textDirection w:val="btLr"/>
          </w:tcPr>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1-2</w:t>
            </w:r>
          </w:p>
          <w:p w:rsidR="0090069D" w:rsidRPr="00BD367C" w:rsidRDefault="0090069D" w:rsidP="0090069D">
            <w:pPr>
              <w:pStyle w:val="NoSpacing"/>
              <w:ind w:left="113" w:right="113"/>
              <w:jc w:val="center"/>
              <w:rPr>
                <w:rFonts w:ascii="Arial Narrow" w:hAnsi="Arial Narrow" w:cs="Times New Roman"/>
                <w:b/>
              </w:rPr>
            </w:pPr>
            <w:r w:rsidRPr="00BD367C">
              <w:rPr>
                <w:rFonts w:ascii="Arial Narrow" w:hAnsi="Arial Narrow" w:cs="Times New Roman"/>
                <w:b/>
              </w:rPr>
              <w:t>Низак</w:t>
            </w:r>
          </w:p>
        </w:tc>
        <w:tc>
          <w:tcPr>
            <w:tcW w:w="1134" w:type="dxa"/>
            <w:shd w:val="clear" w:color="auto" w:fill="FBD4B4" w:themeFill="accent6" w:themeFillTint="66"/>
          </w:tcPr>
          <w:p w:rsidR="0090069D" w:rsidRPr="00BD367C" w:rsidRDefault="0090069D" w:rsidP="0090069D">
            <w:pPr>
              <w:pStyle w:val="NoSpacing"/>
              <w:jc w:val="center"/>
              <w:rPr>
                <w:rFonts w:ascii="Arial Narrow" w:hAnsi="Arial Narrow" w:cs="Times New Roman"/>
                <w:b/>
              </w:rPr>
            </w:pPr>
          </w:p>
        </w:tc>
        <w:tc>
          <w:tcPr>
            <w:tcW w:w="1134" w:type="dxa"/>
            <w:shd w:val="clear" w:color="auto" w:fill="FBD4B4" w:themeFill="accent6" w:themeFillTint="66"/>
          </w:tcPr>
          <w:p w:rsidR="0090069D" w:rsidRPr="00BD367C" w:rsidRDefault="0090069D" w:rsidP="0090069D">
            <w:pPr>
              <w:pStyle w:val="NoSpacing"/>
              <w:jc w:val="center"/>
              <w:rPr>
                <w:rFonts w:ascii="Arial Narrow" w:hAnsi="Arial Narrow" w:cs="Times New Roman"/>
                <w:b/>
              </w:rPr>
            </w:pPr>
          </w:p>
        </w:tc>
        <w:tc>
          <w:tcPr>
            <w:tcW w:w="1275" w:type="dxa"/>
            <w:shd w:val="clear" w:color="auto" w:fill="CCC0D9" w:themeFill="accent4" w:themeFillTint="66"/>
          </w:tcPr>
          <w:p w:rsidR="0090069D" w:rsidRPr="00BD367C" w:rsidRDefault="0090069D" w:rsidP="0090069D">
            <w:pPr>
              <w:pStyle w:val="NoSpacing"/>
              <w:jc w:val="center"/>
              <w:rPr>
                <w:rFonts w:ascii="Arial Narrow" w:hAnsi="Arial Narrow" w:cs="Times New Roman"/>
                <w:b/>
              </w:rPr>
            </w:pPr>
          </w:p>
        </w:tc>
      </w:tr>
      <w:tr w:rsidR="0090069D" w:rsidRPr="00BD367C" w:rsidTr="0090069D">
        <w:trPr>
          <w:trHeight w:val="711"/>
        </w:trPr>
        <w:tc>
          <w:tcPr>
            <w:tcW w:w="498" w:type="dxa"/>
            <w:shd w:val="clear" w:color="auto" w:fill="000000" w:themeFill="text1"/>
          </w:tcPr>
          <w:p w:rsidR="0090069D" w:rsidRPr="00BD367C" w:rsidRDefault="0090069D" w:rsidP="0090069D">
            <w:pPr>
              <w:pStyle w:val="NoSpacing"/>
              <w:jc w:val="center"/>
              <w:rPr>
                <w:rFonts w:ascii="Arial Narrow" w:hAnsi="Arial Narrow" w:cs="Times New Roman"/>
                <w:b/>
              </w:rPr>
            </w:pPr>
          </w:p>
        </w:tc>
        <w:tc>
          <w:tcPr>
            <w:tcW w:w="800" w:type="dxa"/>
            <w:shd w:val="clear" w:color="auto" w:fill="000000" w:themeFill="text1"/>
          </w:tcPr>
          <w:p w:rsidR="0090069D" w:rsidRPr="00BD367C" w:rsidRDefault="0090069D" w:rsidP="0090069D">
            <w:pPr>
              <w:pStyle w:val="NoSpacing"/>
              <w:jc w:val="center"/>
              <w:rPr>
                <w:rFonts w:ascii="Arial Narrow" w:hAnsi="Arial Narrow" w:cs="Times New Roman"/>
                <w:b/>
              </w:rPr>
            </w:pPr>
          </w:p>
        </w:tc>
        <w:tc>
          <w:tcPr>
            <w:tcW w:w="1134" w:type="dxa"/>
          </w:tcPr>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1-2</w:t>
            </w:r>
          </w:p>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Ниска</w:t>
            </w:r>
          </w:p>
        </w:tc>
        <w:tc>
          <w:tcPr>
            <w:tcW w:w="1134" w:type="dxa"/>
          </w:tcPr>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3</w:t>
            </w:r>
          </w:p>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Средња</w:t>
            </w:r>
          </w:p>
        </w:tc>
        <w:tc>
          <w:tcPr>
            <w:tcW w:w="1275" w:type="dxa"/>
          </w:tcPr>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4-5</w:t>
            </w:r>
          </w:p>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Висока</w:t>
            </w:r>
          </w:p>
        </w:tc>
      </w:tr>
      <w:tr w:rsidR="0090069D" w:rsidRPr="00BD367C" w:rsidTr="0090069D">
        <w:trPr>
          <w:trHeight w:val="423"/>
        </w:trPr>
        <w:tc>
          <w:tcPr>
            <w:tcW w:w="498" w:type="dxa"/>
            <w:shd w:val="clear" w:color="auto" w:fill="000000" w:themeFill="text1"/>
          </w:tcPr>
          <w:p w:rsidR="0090069D" w:rsidRPr="00BD367C" w:rsidRDefault="0090069D" w:rsidP="0090069D">
            <w:pPr>
              <w:pStyle w:val="NoSpacing"/>
              <w:jc w:val="center"/>
              <w:rPr>
                <w:rFonts w:ascii="Arial Narrow" w:hAnsi="Arial Narrow" w:cs="Times New Roman"/>
                <w:b/>
              </w:rPr>
            </w:pPr>
          </w:p>
        </w:tc>
        <w:tc>
          <w:tcPr>
            <w:tcW w:w="800" w:type="dxa"/>
            <w:shd w:val="clear" w:color="auto" w:fill="000000" w:themeFill="text1"/>
          </w:tcPr>
          <w:p w:rsidR="0090069D" w:rsidRPr="00BD367C" w:rsidRDefault="0090069D" w:rsidP="0090069D">
            <w:pPr>
              <w:pStyle w:val="NoSpacing"/>
              <w:rPr>
                <w:rFonts w:ascii="Arial Narrow" w:hAnsi="Arial Narrow" w:cs="Times New Roman"/>
                <w:b/>
              </w:rPr>
            </w:pPr>
          </w:p>
        </w:tc>
        <w:tc>
          <w:tcPr>
            <w:tcW w:w="3543" w:type="dxa"/>
            <w:gridSpan w:val="3"/>
          </w:tcPr>
          <w:p w:rsidR="0090069D" w:rsidRPr="00BD367C" w:rsidRDefault="0090069D" w:rsidP="0090069D">
            <w:pPr>
              <w:pStyle w:val="NoSpacing"/>
              <w:jc w:val="center"/>
              <w:rPr>
                <w:rFonts w:ascii="Arial Narrow" w:hAnsi="Arial Narrow" w:cs="Times New Roman"/>
                <w:b/>
              </w:rPr>
            </w:pPr>
            <w:r w:rsidRPr="00BD367C">
              <w:rPr>
                <w:rFonts w:ascii="Arial Narrow" w:hAnsi="Arial Narrow" w:cs="Times New Roman"/>
                <w:b/>
              </w:rPr>
              <w:t>ВЕРОВАТНОЋА</w:t>
            </w:r>
          </w:p>
        </w:tc>
      </w:tr>
    </w:tbl>
    <w:p w:rsidR="0090069D" w:rsidRPr="00BD367C" w:rsidRDefault="0090069D" w:rsidP="0090069D">
      <w:pPr>
        <w:pStyle w:val="NoSpacing"/>
        <w:jc w:val="center"/>
        <w:rPr>
          <w:rFonts w:ascii="Arial Narrow" w:hAnsi="Arial Narrow" w:cs="Times New Roman"/>
          <w:sz w:val="24"/>
          <w:szCs w:val="24"/>
        </w:rPr>
      </w:pPr>
    </w:p>
    <w:p w:rsidR="0090069D" w:rsidRPr="00BD367C" w:rsidRDefault="0090069D" w:rsidP="0090069D">
      <w:pPr>
        <w:pStyle w:val="NoSpacing"/>
        <w:ind w:firstLine="360"/>
        <w:jc w:val="both"/>
        <w:rPr>
          <w:rFonts w:ascii="Arial Narrow" w:hAnsi="Arial Narrow" w:cs="Times New Roman"/>
          <w:sz w:val="24"/>
          <w:szCs w:val="24"/>
        </w:rPr>
      </w:pPr>
      <w:r w:rsidRPr="00BD367C">
        <w:rPr>
          <w:rFonts w:ascii="Arial Narrow" w:hAnsi="Arial Narrow" w:cs="Times New Roman"/>
          <w:sz w:val="24"/>
          <w:szCs w:val="24"/>
        </w:rPr>
        <w:tab/>
        <w:t>За процену ризика помоћу ове матрице користе се табеле категоризације утицаја и вероватноће ризика:</w:t>
      </w:r>
    </w:p>
    <w:p w:rsidR="0090069D" w:rsidRPr="00BD367C" w:rsidRDefault="0090069D" w:rsidP="0090069D">
      <w:pPr>
        <w:pStyle w:val="NoSpacing"/>
        <w:ind w:firstLine="360"/>
        <w:jc w:val="both"/>
        <w:rPr>
          <w:rFonts w:ascii="Arial Narrow" w:hAnsi="Arial Narrow" w:cs="Times New Roman"/>
          <w:sz w:val="24"/>
          <w:szCs w:val="24"/>
        </w:rPr>
      </w:pPr>
    </w:p>
    <w:p w:rsidR="0090069D" w:rsidRPr="00BD367C" w:rsidRDefault="0090069D" w:rsidP="0090069D">
      <w:pPr>
        <w:pStyle w:val="NoSpacing"/>
        <w:ind w:firstLine="360"/>
        <w:jc w:val="both"/>
        <w:rPr>
          <w:rFonts w:ascii="Arial Narrow" w:hAnsi="Arial Narrow" w:cs="Times New Roman"/>
          <w:b/>
          <w:sz w:val="24"/>
          <w:szCs w:val="24"/>
        </w:rPr>
      </w:pPr>
      <w:r w:rsidRPr="00BD367C">
        <w:rPr>
          <w:rFonts w:ascii="Arial Narrow" w:hAnsi="Arial Narrow" w:cs="Times New Roman"/>
          <w:b/>
          <w:sz w:val="24"/>
          <w:szCs w:val="24"/>
        </w:rPr>
        <w:t>Табела категоризације утицаја ризика</w:t>
      </w:r>
    </w:p>
    <w:p w:rsidR="0090069D" w:rsidRPr="00BD367C" w:rsidRDefault="0090069D" w:rsidP="0090069D">
      <w:pPr>
        <w:pStyle w:val="NoSpacing"/>
        <w:ind w:firstLine="360"/>
        <w:jc w:val="both"/>
        <w:rPr>
          <w:rFonts w:ascii="Arial Narrow" w:hAnsi="Arial Narrow" w:cs="Times New Roman"/>
          <w:b/>
          <w:sz w:val="24"/>
          <w:szCs w:val="24"/>
        </w:rPr>
      </w:pPr>
    </w:p>
    <w:tbl>
      <w:tblPr>
        <w:tblStyle w:val="TableGrid"/>
        <w:tblW w:w="0" w:type="auto"/>
        <w:tblLook w:val="04A0"/>
      </w:tblPr>
      <w:tblGrid>
        <w:gridCol w:w="2122"/>
        <w:gridCol w:w="6940"/>
      </w:tblGrid>
      <w:tr w:rsidR="0090069D" w:rsidRPr="00BD367C" w:rsidTr="0090069D">
        <w:tc>
          <w:tcPr>
            <w:tcW w:w="2122" w:type="dxa"/>
          </w:tcPr>
          <w:p w:rsidR="0090069D" w:rsidRPr="00BD367C" w:rsidRDefault="0090069D" w:rsidP="0090069D">
            <w:pPr>
              <w:pStyle w:val="NoSpacing"/>
              <w:jc w:val="center"/>
              <w:rPr>
                <w:rFonts w:ascii="Arial Narrow" w:hAnsi="Arial Narrow" w:cs="Times New Roman"/>
                <w:b/>
                <w:sz w:val="24"/>
                <w:szCs w:val="24"/>
              </w:rPr>
            </w:pPr>
            <w:r w:rsidRPr="00BD367C">
              <w:rPr>
                <w:rFonts w:ascii="Arial Narrow" w:hAnsi="Arial Narrow" w:cs="Times New Roman"/>
                <w:b/>
                <w:sz w:val="24"/>
                <w:szCs w:val="24"/>
              </w:rPr>
              <w:t>УТИЦАЈ</w:t>
            </w:r>
          </w:p>
        </w:tc>
        <w:tc>
          <w:tcPr>
            <w:tcW w:w="6940" w:type="dxa"/>
          </w:tcPr>
          <w:p w:rsidR="0090069D" w:rsidRPr="00BD367C" w:rsidRDefault="0090069D" w:rsidP="0090069D">
            <w:pPr>
              <w:pStyle w:val="NoSpacing"/>
              <w:jc w:val="center"/>
              <w:rPr>
                <w:rFonts w:ascii="Arial Narrow" w:hAnsi="Arial Narrow" w:cs="Times New Roman"/>
                <w:b/>
                <w:sz w:val="24"/>
                <w:szCs w:val="24"/>
              </w:rPr>
            </w:pPr>
            <w:r w:rsidRPr="00BD367C">
              <w:rPr>
                <w:rFonts w:ascii="Arial Narrow" w:hAnsi="Arial Narrow" w:cs="Times New Roman"/>
                <w:b/>
                <w:sz w:val="24"/>
                <w:szCs w:val="24"/>
              </w:rPr>
              <w:t>ОПИС РИЗИКА</w:t>
            </w:r>
          </w:p>
        </w:tc>
      </w:tr>
      <w:tr w:rsidR="0090069D" w:rsidRPr="00BD367C" w:rsidTr="0090069D">
        <w:tc>
          <w:tcPr>
            <w:tcW w:w="2122" w:type="dxa"/>
          </w:tcPr>
          <w:p w:rsidR="0090069D" w:rsidRPr="00BD367C" w:rsidRDefault="0090069D" w:rsidP="0090069D">
            <w:pPr>
              <w:pStyle w:val="NoSpacing"/>
              <w:jc w:val="center"/>
              <w:rPr>
                <w:rFonts w:ascii="Arial Narrow" w:hAnsi="Arial Narrow" w:cs="Times New Roman"/>
                <w:sz w:val="24"/>
                <w:szCs w:val="24"/>
              </w:rPr>
            </w:pPr>
            <w:r w:rsidRPr="00BD367C">
              <w:rPr>
                <w:rFonts w:ascii="Arial Narrow" w:hAnsi="Arial Narrow" w:cs="Times New Roman"/>
                <w:sz w:val="24"/>
                <w:szCs w:val="24"/>
              </w:rPr>
              <w:t>Висок</w:t>
            </w:r>
          </w:p>
        </w:tc>
        <w:tc>
          <w:tcPr>
            <w:tcW w:w="6940" w:type="dxa"/>
          </w:tcPr>
          <w:p w:rsidR="0090069D" w:rsidRPr="00BD367C" w:rsidRDefault="0090069D" w:rsidP="0090069D">
            <w:pPr>
              <w:pStyle w:val="NoSpacing"/>
              <w:numPr>
                <w:ilvl w:val="0"/>
                <w:numId w:val="22"/>
              </w:numPr>
              <w:jc w:val="both"/>
              <w:rPr>
                <w:rFonts w:ascii="Arial Narrow" w:hAnsi="Arial Narrow" w:cs="Times New Roman"/>
                <w:sz w:val="24"/>
                <w:szCs w:val="24"/>
              </w:rPr>
            </w:pPr>
            <w:r w:rsidRPr="00BD367C">
              <w:rPr>
                <w:rFonts w:ascii="Arial Narrow" w:hAnsi="Arial Narrow" w:cs="Times New Roman"/>
                <w:sz w:val="24"/>
                <w:szCs w:val="24"/>
              </w:rPr>
              <w:t>Непоштовање прописа</w:t>
            </w:r>
          </w:p>
          <w:p w:rsidR="0090069D" w:rsidRPr="00BD367C" w:rsidRDefault="0090069D" w:rsidP="0090069D">
            <w:pPr>
              <w:pStyle w:val="NoSpacing"/>
              <w:numPr>
                <w:ilvl w:val="0"/>
                <w:numId w:val="22"/>
              </w:numPr>
              <w:jc w:val="both"/>
              <w:rPr>
                <w:rFonts w:ascii="Arial Narrow" w:hAnsi="Arial Narrow" w:cs="Times New Roman"/>
                <w:sz w:val="24"/>
                <w:szCs w:val="24"/>
              </w:rPr>
            </w:pPr>
            <w:r w:rsidRPr="00BD367C">
              <w:rPr>
                <w:rFonts w:ascii="Arial Narrow" w:hAnsi="Arial Narrow" w:cs="Times New Roman"/>
                <w:sz w:val="24"/>
                <w:szCs w:val="24"/>
              </w:rPr>
              <w:t>Кашњење у роковима</w:t>
            </w:r>
          </w:p>
          <w:p w:rsidR="0090069D" w:rsidRPr="00BD367C" w:rsidRDefault="0090069D" w:rsidP="0090069D">
            <w:pPr>
              <w:pStyle w:val="NoSpacing"/>
              <w:numPr>
                <w:ilvl w:val="0"/>
                <w:numId w:val="22"/>
              </w:numPr>
              <w:jc w:val="both"/>
              <w:rPr>
                <w:rFonts w:ascii="Arial Narrow" w:hAnsi="Arial Narrow" w:cs="Times New Roman"/>
                <w:sz w:val="24"/>
                <w:szCs w:val="24"/>
              </w:rPr>
            </w:pPr>
            <w:r w:rsidRPr="00BD367C">
              <w:rPr>
                <w:rFonts w:ascii="Arial Narrow" w:hAnsi="Arial Narrow" w:cs="Times New Roman"/>
                <w:sz w:val="24"/>
                <w:szCs w:val="24"/>
              </w:rPr>
              <w:t>Губ</w:t>
            </w:r>
            <w:r w:rsidR="00BD367C">
              <w:rPr>
                <w:rFonts w:ascii="Arial Narrow" w:hAnsi="Arial Narrow" w:cs="Times New Roman"/>
                <w:sz w:val="24"/>
                <w:szCs w:val="24"/>
              </w:rPr>
              <w:t>и</w:t>
            </w:r>
            <w:r w:rsidRPr="00BD367C">
              <w:rPr>
                <w:rFonts w:ascii="Arial Narrow" w:hAnsi="Arial Narrow" w:cs="Times New Roman"/>
                <w:sz w:val="24"/>
                <w:szCs w:val="24"/>
              </w:rPr>
              <w:t>так значајне финансијске имовине</w:t>
            </w:r>
          </w:p>
          <w:p w:rsidR="0090069D" w:rsidRPr="00BD367C" w:rsidRDefault="0090069D" w:rsidP="0090069D">
            <w:pPr>
              <w:pStyle w:val="NoSpacing"/>
              <w:numPr>
                <w:ilvl w:val="0"/>
                <w:numId w:val="22"/>
              </w:numPr>
              <w:jc w:val="both"/>
              <w:rPr>
                <w:rFonts w:ascii="Arial Narrow" w:hAnsi="Arial Narrow" w:cs="Times New Roman"/>
                <w:sz w:val="24"/>
                <w:szCs w:val="24"/>
              </w:rPr>
            </w:pPr>
            <w:r w:rsidRPr="00BD367C">
              <w:rPr>
                <w:rFonts w:ascii="Arial Narrow" w:hAnsi="Arial Narrow" w:cs="Times New Roman"/>
                <w:sz w:val="24"/>
                <w:szCs w:val="24"/>
              </w:rPr>
              <w:t>Значајан губитак поверења</w:t>
            </w:r>
          </w:p>
          <w:p w:rsidR="0090069D" w:rsidRPr="00BD367C" w:rsidRDefault="0090069D" w:rsidP="0090069D">
            <w:pPr>
              <w:pStyle w:val="NoSpacing"/>
              <w:numPr>
                <w:ilvl w:val="0"/>
                <w:numId w:val="22"/>
              </w:numPr>
              <w:jc w:val="both"/>
              <w:rPr>
                <w:rFonts w:ascii="Arial Narrow" w:hAnsi="Arial Narrow" w:cs="Times New Roman"/>
                <w:sz w:val="24"/>
                <w:szCs w:val="24"/>
              </w:rPr>
            </w:pPr>
            <w:r w:rsidRPr="00BD367C">
              <w:rPr>
                <w:rFonts w:ascii="Arial Narrow" w:hAnsi="Arial Narrow" w:cs="Times New Roman"/>
                <w:sz w:val="24"/>
                <w:szCs w:val="24"/>
              </w:rPr>
              <w:t>Притисак јавности</w:t>
            </w:r>
          </w:p>
        </w:tc>
      </w:tr>
      <w:tr w:rsidR="0090069D" w:rsidRPr="00BD367C" w:rsidTr="0090069D">
        <w:tc>
          <w:tcPr>
            <w:tcW w:w="2122" w:type="dxa"/>
          </w:tcPr>
          <w:p w:rsidR="0090069D" w:rsidRPr="00BD367C" w:rsidRDefault="0090069D" w:rsidP="0090069D">
            <w:pPr>
              <w:pStyle w:val="NoSpacing"/>
              <w:jc w:val="center"/>
              <w:rPr>
                <w:rFonts w:ascii="Arial Narrow" w:hAnsi="Arial Narrow" w:cs="Times New Roman"/>
                <w:sz w:val="24"/>
                <w:szCs w:val="24"/>
              </w:rPr>
            </w:pPr>
            <w:r w:rsidRPr="00BD367C">
              <w:rPr>
                <w:rFonts w:ascii="Arial Narrow" w:hAnsi="Arial Narrow" w:cs="Times New Roman"/>
                <w:sz w:val="24"/>
                <w:szCs w:val="24"/>
              </w:rPr>
              <w:t>Средњи</w:t>
            </w:r>
          </w:p>
        </w:tc>
        <w:tc>
          <w:tcPr>
            <w:tcW w:w="6940" w:type="dxa"/>
          </w:tcPr>
          <w:p w:rsidR="0090069D" w:rsidRPr="00BD367C" w:rsidRDefault="0090069D" w:rsidP="0090069D">
            <w:pPr>
              <w:pStyle w:val="NoSpacing"/>
              <w:numPr>
                <w:ilvl w:val="0"/>
                <w:numId w:val="23"/>
              </w:numPr>
              <w:jc w:val="both"/>
              <w:rPr>
                <w:rFonts w:ascii="Arial Narrow" w:hAnsi="Arial Narrow" w:cs="Times New Roman"/>
                <w:sz w:val="24"/>
                <w:szCs w:val="24"/>
              </w:rPr>
            </w:pPr>
            <w:r w:rsidRPr="00BD367C">
              <w:rPr>
                <w:rFonts w:ascii="Arial Narrow" w:hAnsi="Arial Narrow" w:cs="Times New Roman"/>
                <w:sz w:val="24"/>
                <w:szCs w:val="24"/>
              </w:rPr>
              <w:t>Губитак имовине</w:t>
            </w:r>
          </w:p>
          <w:p w:rsidR="0090069D" w:rsidRPr="00BD367C" w:rsidRDefault="0090069D" w:rsidP="0090069D">
            <w:pPr>
              <w:pStyle w:val="NoSpacing"/>
              <w:numPr>
                <w:ilvl w:val="0"/>
                <w:numId w:val="23"/>
              </w:numPr>
              <w:jc w:val="both"/>
              <w:rPr>
                <w:rFonts w:ascii="Arial Narrow" w:hAnsi="Arial Narrow" w:cs="Times New Roman"/>
                <w:sz w:val="24"/>
                <w:szCs w:val="24"/>
              </w:rPr>
            </w:pPr>
            <w:r w:rsidRPr="00BD367C">
              <w:rPr>
                <w:rFonts w:ascii="Arial Narrow" w:hAnsi="Arial Narrow" w:cs="Times New Roman"/>
                <w:sz w:val="24"/>
                <w:szCs w:val="24"/>
              </w:rPr>
              <w:t>Неке штетне последице за имовину</w:t>
            </w:r>
          </w:p>
          <w:p w:rsidR="0090069D" w:rsidRPr="00BD367C" w:rsidRDefault="0090069D" w:rsidP="0090069D">
            <w:pPr>
              <w:pStyle w:val="NoSpacing"/>
              <w:numPr>
                <w:ilvl w:val="0"/>
                <w:numId w:val="23"/>
              </w:numPr>
              <w:jc w:val="both"/>
              <w:rPr>
                <w:rFonts w:ascii="Arial Narrow" w:hAnsi="Arial Narrow" w:cs="Times New Roman"/>
                <w:sz w:val="24"/>
                <w:szCs w:val="24"/>
              </w:rPr>
            </w:pPr>
            <w:r w:rsidRPr="00BD367C">
              <w:rPr>
                <w:rFonts w:ascii="Arial Narrow" w:hAnsi="Arial Narrow" w:cs="Times New Roman"/>
                <w:sz w:val="24"/>
                <w:szCs w:val="24"/>
              </w:rPr>
              <w:t>Истрага</w:t>
            </w:r>
          </w:p>
          <w:p w:rsidR="0090069D" w:rsidRPr="00BD367C" w:rsidRDefault="0090069D" w:rsidP="0090069D">
            <w:pPr>
              <w:pStyle w:val="NoSpacing"/>
              <w:numPr>
                <w:ilvl w:val="0"/>
                <w:numId w:val="23"/>
              </w:numPr>
              <w:jc w:val="both"/>
              <w:rPr>
                <w:rFonts w:ascii="Arial Narrow" w:hAnsi="Arial Narrow" w:cs="Times New Roman"/>
                <w:sz w:val="24"/>
                <w:szCs w:val="24"/>
              </w:rPr>
            </w:pPr>
            <w:r w:rsidRPr="00BD367C">
              <w:rPr>
                <w:rFonts w:ascii="Arial Narrow" w:hAnsi="Arial Narrow" w:cs="Times New Roman"/>
                <w:sz w:val="24"/>
                <w:szCs w:val="24"/>
              </w:rPr>
              <w:t>Негативан став јавности</w:t>
            </w:r>
          </w:p>
        </w:tc>
      </w:tr>
      <w:tr w:rsidR="0090069D" w:rsidRPr="00BD367C" w:rsidTr="0090069D">
        <w:tc>
          <w:tcPr>
            <w:tcW w:w="2122" w:type="dxa"/>
          </w:tcPr>
          <w:p w:rsidR="0090069D" w:rsidRPr="00BD367C" w:rsidRDefault="0090069D" w:rsidP="0090069D">
            <w:pPr>
              <w:pStyle w:val="NoSpacing"/>
              <w:jc w:val="center"/>
              <w:rPr>
                <w:rFonts w:ascii="Arial Narrow" w:hAnsi="Arial Narrow" w:cs="Times New Roman"/>
                <w:sz w:val="24"/>
                <w:szCs w:val="24"/>
              </w:rPr>
            </w:pPr>
            <w:r w:rsidRPr="00BD367C">
              <w:rPr>
                <w:rFonts w:ascii="Arial Narrow" w:hAnsi="Arial Narrow" w:cs="Times New Roman"/>
                <w:sz w:val="24"/>
                <w:szCs w:val="24"/>
              </w:rPr>
              <w:t>Низак</w:t>
            </w:r>
          </w:p>
        </w:tc>
        <w:tc>
          <w:tcPr>
            <w:tcW w:w="6940" w:type="dxa"/>
          </w:tcPr>
          <w:p w:rsidR="0090069D" w:rsidRPr="00BD367C" w:rsidRDefault="0090069D" w:rsidP="0090069D">
            <w:pPr>
              <w:pStyle w:val="NoSpacing"/>
              <w:numPr>
                <w:ilvl w:val="0"/>
                <w:numId w:val="24"/>
              </w:numPr>
              <w:jc w:val="both"/>
              <w:rPr>
                <w:rFonts w:ascii="Arial Narrow" w:hAnsi="Arial Narrow" w:cs="Times New Roman"/>
                <w:sz w:val="24"/>
                <w:szCs w:val="24"/>
              </w:rPr>
            </w:pPr>
            <w:r w:rsidRPr="00BD367C">
              <w:rPr>
                <w:rFonts w:ascii="Arial Narrow" w:hAnsi="Arial Narrow" w:cs="Times New Roman"/>
                <w:sz w:val="24"/>
                <w:szCs w:val="24"/>
              </w:rPr>
              <w:t>Мањи финансијски губици</w:t>
            </w:r>
          </w:p>
          <w:p w:rsidR="0090069D" w:rsidRPr="00BD367C" w:rsidRDefault="0090069D" w:rsidP="0090069D">
            <w:pPr>
              <w:pStyle w:val="NoSpacing"/>
              <w:numPr>
                <w:ilvl w:val="0"/>
                <w:numId w:val="24"/>
              </w:numPr>
              <w:jc w:val="both"/>
              <w:rPr>
                <w:rFonts w:ascii="Arial Narrow" w:hAnsi="Arial Narrow" w:cs="Times New Roman"/>
                <w:sz w:val="24"/>
                <w:szCs w:val="24"/>
              </w:rPr>
            </w:pPr>
            <w:r w:rsidRPr="00BD367C">
              <w:rPr>
                <w:rFonts w:ascii="Arial Narrow" w:hAnsi="Arial Narrow" w:cs="Times New Roman"/>
                <w:sz w:val="24"/>
                <w:szCs w:val="24"/>
              </w:rPr>
              <w:t>Делимично негативан став јавности</w:t>
            </w:r>
          </w:p>
        </w:tc>
      </w:tr>
    </w:tbl>
    <w:p w:rsidR="0090069D" w:rsidRPr="00BD367C" w:rsidRDefault="0090069D" w:rsidP="00497EBF">
      <w:pPr>
        <w:pStyle w:val="NoSpacing"/>
        <w:jc w:val="both"/>
        <w:rPr>
          <w:rFonts w:ascii="Arial Narrow" w:hAnsi="Arial Narrow" w:cs="Times New Roman"/>
          <w:b/>
          <w:sz w:val="24"/>
          <w:szCs w:val="24"/>
        </w:rPr>
      </w:pPr>
    </w:p>
    <w:p w:rsidR="0090069D" w:rsidRPr="00BD367C" w:rsidRDefault="0090069D" w:rsidP="0090069D">
      <w:pPr>
        <w:pStyle w:val="NoSpacing"/>
        <w:ind w:firstLine="360"/>
        <w:jc w:val="both"/>
        <w:rPr>
          <w:rFonts w:ascii="Arial Narrow" w:hAnsi="Arial Narrow" w:cs="Times New Roman"/>
          <w:b/>
          <w:sz w:val="24"/>
          <w:szCs w:val="24"/>
        </w:rPr>
      </w:pPr>
      <w:r w:rsidRPr="00BD367C">
        <w:rPr>
          <w:rFonts w:ascii="Arial Narrow" w:hAnsi="Arial Narrow" w:cs="Times New Roman"/>
          <w:b/>
          <w:sz w:val="24"/>
          <w:szCs w:val="24"/>
        </w:rPr>
        <w:lastRenderedPageBreak/>
        <w:t>Табела категоризације вероватноће да ће се ризик појавити</w:t>
      </w:r>
    </w:p>
    <w:p w:rsidR="0090069D" w:rsidRPr="00BD367C" w:rsidRDefault="0090069D" w:rsidP="0090069D">
      <w:pPr>
        <w:pStyle w:val="NoSpacing"/>
        <w:ind w:firstLine="360"/>
        <w:jc w:val="both"/>
        <w:rPr>
          <w:rFonts w:ascii="Arial Narrow" w:hAnsi="Arial Narrow" w:cs="Times New Roman"/>
          <w:b/>
          <w:sz w:val="24"/>
          <w:szCs w:val="24"/>
        </w:rPr>
      </w:pPr>
    </w:p>
    <w:tbl>
      <w:tblPr>
        <w:tblStyle w:val="TableGrid"/>
        <w:tblW w:w="0" w:type="auto"/>
        <w:tblLook w:val="04A0"/>
      </w:tblPr>
      <w:tblGrid>
        <w:gridCol w:w="2122"/>
        <w:gridCol w:w="6940"/>
      </w:tblGrid>
      <w:tr w:rsidR="0090069D" w:rsidRPr="00BD367C" w:rsidTr="0090069D">
        <w:tc>
          <w:tcPr>
            <w:tcW w:w="2122" w:type="dxa"/>
          </w:tcPr>
          <w:p w:rsidR="0090069D" w:rsidRPr="00BD367C" w:rsidRDefault="0090069D" w:rsidP="0090069D">
            <w:pPr>
              <w:pStyle w:val="NoSpacing"/>
              <w:jc w:val="center"/>
              <w:rPr>
                <w:rFonts w:ascii="Arial Narrow" w:hAnsi="Arial Narrow" w:cs="Times New Roman"/>
                <w:b/>
                <w:sz w:val="24"/>
                <w:szCs w:val="24"/>
              </w:rPr>
            </w:pPr>
            <w:r w:rsidRPr="00BD367C">
              <w:rPr>
                <w:rFonts w:ascii="Arial Narrow" w:hAnsi="Arial Narrow" w:cs="Times New Roman"/>
                <w:b/>
                <w:sz w:val="24"/>
                <w:szCs w:val="24"/>
              </w:rPr>
              <w:t>ВЕРОВАТНОЋА</w:t>
            </w:r>
          </w:p>
        </w:tc>
        <w:tc>
          <w:tcPr>
            <w:tcW w:w="6940" w:type="dxa"/>
          </w:tcPr>
          <w:p w:rsidR="0090069D" w:rsidRPr="00BD367C" w:rsidRDefault="0090069D" w:rsidP="0090069D">
            <w:pPr>
              <w:pStyle w:val="NoSpacing"/>
              <w:jc w:val="center"/>
              <w:rPr>
                <w:rFonts w:ascii="Arial Narrow" w:hAnsi="Arial Narrow" w:cs="Times New Roman"/>
                <w:b/>
                <w:sz w:val="24"/>
                <w:szCs w:val="24"/>
              </w:rPr>
            </w:pPr>
            <w:r w:rsidRPr="00BD367C">
              <w:rPr>
                <w:rFonts w:ascii="Arial Narrow" w:hAnsi="Arial Narrow" w:cs="Times New Roman"/>
                <w:b/>
                <w:sz w:val="24"/>
                <w:szCs w:val="24"/>
              </w:rPr>
              <w:t>ОПИС</w:t>
            </w:r>
          </w:p>
        </w:tc>
      </w:tr>
      <w:tr w:rsidR="0090069D" w:rsidRPr="00BD367C" w:rsidTr="0090069D">
        <w:tc>
          <w:tcPr>
            <w:tcW w:w="2122" w:type="dxa"/>
          </w:tcPr>
          <w:p w:rsidR="0090069D" w:rsidRPr="00BD367C" w:rsidRDefault="003A0902" w:rsidP="003A0902">
            <w:pPr>
              <w:pStyle w:val="NoSpacing"/>
              <w:rPr>
                <w:rFonts w:ascii="Arial Narrow" w:hAnsi="Arial Narrow" w:cs="Times New Roman"/>
                <w:sz w:val="24"/>
                <w:szCs w:val="24"/>
              </w:rPr>
            </w:pPr>
            <w:r>
              <w:rPr>
                <w:rFonts w:ascii="Arial Narrow" w:hAnsi="Arial Narrow" w:cs="Times New Roman"/>
                <w:sz w:val="24"/>
                <w:szCs w:val="24"/>
              </w:rPr>
              <w:t xml:space="preserve">           </w:t>
            </w:r>
            <w:r w:rsidR="0090069D" w:rsidRPr="00BD367C">
              <w:rPr>
                <w:rFonts w:ascii="Arial Narrow" w:hAnsi="Arial Narrow" w:cs="Times New Roman"/>
                <w:sz w:val="24"/>
                <w:szCs w:val="24"/>
              </w:rPr>
              <w:t>Висока</w:t>
            </w:r>
          </w:p>
        </w:tc>
        <w:tc>
          <w:tcPr>
            <w:tcW w:w="6940" w:type="dxa"/>
          </w:tcPr>
          <w:p w:rsidR="0090069D" w:rsidRPr="00BD367C" w:rsidRDefault="0090069D" w:rsidP="0090069D">
            <w:pPr>
              <w:pStyle w:val="NoSpacing"/>
              <w:jc w:val="both"/>
              <w:rPr>
                <w:rFonts w:ascii="Arial Narrow" w:hAnsi="Arial Narrow" w:cs="Times New Roman"/>
                <w:sz w:val="24"/>
                <w:szCs w:val="24"/>
              </w:rPr>
            </w:pPr>
            <w:r w:rsidRPr="00BD367C">
              <w:rPr>
                <w:rFonts w:ascii="Arial Narrow" w:hAnsi="Arial Narrow" w:cs="Times New Roman"/>
                <w:sz w:val="24"/>
                <w:szCs w:val="24"/>
              </w:rPr>
              <w:t>Очекује се да ће се догађаји десити у већини случајева</w:t>
            </w:r>
          </w:p>
        </w:tc>
      </w:tr>
      <w:tr w:rsidR="0090069D" w:rsidRPr="00BD367C" w:rsidTr="0090069D">
        <w:tc>
          <w:tcPr>
            <w:tcW w:w="2122" w:type="dxa"/>
          </w:tcPr>
          <w:p w:rsidR="0090069D" w:rsidRPr="00BD367C" w:rsidRDefault="0090069D" w:rsidP="0090069D">
            <w:pPr>
              <w:pStyle w:val="NoSpacing"/>
              <w:jc w:val="center"/>
              <w:rPr>
                <w:rFonts w:ascii="Arial Narrow" w:hAnsi="Arial Narrow" w:cs="Times New Roman"/>
                <w:sz w:val="24"/>
                <w:szCs w:val="24"/>
              </w:rPr>
            </w:pPr>
            <w:r w:rsidRPr="00BD367C">
              <w:rPr>
                <w:rFonts w:ascii="Arial Narrow" w:hAnsi="Arial Narrow" w:cs="Times New Roman"/>
                <w:sz w:val="24"/>
                <w:szCs w:val="24"/>
              </w:rPr>
              <w:t>Средња</w:t>
            </w:r>
          </w:p>
        </w:tc>
        <w:tc>
          <w:tcPr>
            <w:tcW w:w="6940" w:type="dxa"/>
          </w:tcPr>
          <w:p w:rsidR="0090069D" w:rsidRPr="00BD367C" w:rsidRDefault="0090069D" w:rsidP="0090069D">
            <w:pPr>
              <w:pStyle w:val="NoSpacing"/>
              <w:jc w:val="both"/>
              <w:rPr>
                <w:rFonts w:ascii="Arial Narrow" w:hAnsi="Arial Narrow" w:cs="Times New Roman"/>
                <w:sz w:val="24"/>
                <w:szCs w:val="24"/>
              </w:rPr>
            </w:pPr>
            <w:r w:rsidRPr="00BD367C">
              <w:rPr>
                <w:rFonts w:ascii="Arial Narrow" w:hAnsi="Arial Narrow" w:cs="Times New Roman"/>
                <w:sz w:val="24"/>
                <w:szCs w:val="24"/>
              </w:rPr>
              <w:t>Догађај се понекад може догодити</w:t>
            </w:r>
          </w:p>
        </w:tc>
      </w:tr>
      <w:tr w:rsidR="0090069D" w:rsidRPr="00BD367C" w:rsidTr="0090069D">
        <w:tc>
          <w:tcPr>
            <w:tcW w:w="2122" w:type="dxa"/>
          </w:tcPr>
          <w:p w:rsidR="0090069D" w:rsidRPr="00BD367C" w:rsidRDefault="003A0902" w:rsidP="003A0902">
            <w:pPr>
              <w:pStyle w:val="NoSpacing"/>
              <w:rPr>
                <w:rFonts w:ascii="Arial Narrow" w:hAnsi="Arial Narrow" w:cs="Times New Roman"/>
                <w:sz w:val="24"/>
                <w:szCs w:val="24"/>
              </w:rPr>
            </w:pPr>
            <w:r>
              <w:rPr>
                <w:rFonts w:ascii="Arial Narrow" w:hAnsi="Arial Narrow" w:cs="Times New Roman"/>
                <w:sz w:val="24"/>
                <w:szCs w:val="24"/>
              </w:rPr>
              <w:t xml:space="preserve">           </w:t>
            </w:r>
            <w:r w:rsidR="0090069D" w:rsidRPr="00BD367C">
              <w:rPr>
                <w:rFonts w:ascii="Arial Narrow" w:hAnsi="Arial Narrow" w:cs="Times New Roman"/>
                <w:sz w:val="24"/>
                <w:szCs w:val="24"/>
              </w:rPr>
              <w:t>Ниска</w:t>
            </w:r>
          </w:p>
        </w:tc>
        <w:tc>
          <w:tcPr>
            <w:tcW w:w="6940" w:type="dxa"/>
          </w:tcPr>
          <w:p w:rsidR="0090069D" w:rsidRPr="00BD367C" w:rsidRDefault="0090069D" w:rsidP="0090069D">
            <w:pPr>
              <w:pStyle w:val="NoSpacing"/>
              <w:jc w:val="both"/>
              <w:rPr>
                <w:rFonts w:ascii="Arial Narrow" w:hAnsi="Arial Narrow" w:cs="Times New Roman"/>
                <w:sz w:val="24"/>
                <w:szCs w:val="24"/>
              </w:rPr>
            </w:pPr>
            <w:r w:rsidRPr="00BD367C">
              <w:rPr>
                <w:rFonts w:ascii="Arial Narrow" w:hAnsi="Arial Narrow" w:cs="Times New Roman"/>
                <w:sz w:val="24"/>
                <w:szCs w:val="24"/>
              </w:rPr>
              <w:t>Настанак догађаја није вероватан</w:t>
            </w:r>
          </w:p>
        </w:tc>
      </w:tr>
    </w:tbl>
    <w:p w:rsidR="0090069D" w:rsidRPr="00BD367C" w:rsidRDefault="0090069D" w:rsidP="0090069D">
      <w:pPr>
        <w:pStyle w:val="NoSpacing"/>
        <w:jc w:val="both"/>
        <w:rPr>
          <w:rFonts w:ascii="Arial Narrow" w:hAnsi="Arial Narrow" w:cs="Times New Roman"/>
          <w:b/>
          <w:sz w:val="24"/>
          <w:szCs w:val="24"/>
        </w:rPr>
      </w:pPr>
    </w:p>
    <w:p w:rsidR="0090069D" w:rsidRPr="00BD367C" w:rsidRDefault="0090069D" w:rsidP="0090069D">
      <w:pPr>
        <w:pStyle w:val="NoSpacing"/>
        <w:rPr>
          <w:rFonts w:ascii="Arial Narrow" w:hAnsi="Arial Narrow" w:cs="Times New Roman"/>
          <w:sz w:val="24"/>
          <w:szCs w:val="24"/>
        </w:rPr>
      </w:pPr>
      <w:r w:rsidRPr="00BD367C">
        <w:rPr>
          <w:rFonts w:ascii="Arial Narrow" w:hAnsi="Arial Narrow" w:cs="Times New Roman"/>
          <w:sz w:val="24"/>
          <w:szCs w:val="24"/>
        </w:rPr>
        <w:tab/>
      </w:r>
      <w:proofErr w:type="gramStart"/>
      <w:r w:rsidRPr="00BD367C">
        <w:rPr>
          <w:rFonts w:ascii="Arial Narrow" w:hAnsi="Arial Narrow" w:cs="Times New Roman"/>
          <w:sz w:val="24"/>
          <w:szCs w:val="24"/>
        </w:rPr>
        <w:t xml:space="preserve">Основни циљ приликом процене ризика је концентрација на оне активности које носе већи ризик за </w:t>
      </w:r>
      <w:r w:rsidR="006D4475" w:rsidRPr="00BD367C">
        <w:rPr>
          <w:rFonts w:ascii="Arial Narrow" w:hAnsi="Arial Narrow" w:cs="Times New Roman"/>
          <w:sz w:val="24"/>
          <w:szCs w:val="24"/>
        </w:rPr>
        <w:t>општину Сента</w:t>
      </w:r>
      <w:r w:rsidRPr="00BD367C">
        <w:rPr>
          <w:rFonts w:ascii="Arial Narrow" w:hAnsi="Arial Narrow" w:cs="Times New Roman"/>
          <w:sz w:val="24"/>
          <w:szCs w:val="24"/>
        </w:rPr>
        <w:t>, као целину.</w:t>
      </w:r>
      <w:proofErr w:type="gramEnd"/>
    </w:p>
    <w:p w:rsidR="003531DD" w:rsidRDefault="0090069D" w:rsidP="0090069D">
      <w:pPr>
        <w:pStyle w:val="NoSpacing"/>
        <w:ind w:firstLine="708"/>
        <w:jc w:val="both"/>
        <w:rPr>
          <w:rFonts w:ascii="Arial Narrow" w:hAnsi="Arial Narrow" w:cs="Times New Roman"/>
          <w:sz w:val="24"/>
          <w:szCs w:val="24"/>
        </w:rPr>
      </w:pPr>
      <w:r w:rsidRPr="00BD367C">
        <w:rPr>
          <w:rFonts w:ascii="Arial Narrow" w:hAnsi="Arial Narrow" w:cs="Times New Roman"/>
          <w:sz w:val="24"/>
          <w:szCs w:val="24"/>
        </w:rPr>
        <w:t xml:space="preserve">У процени приоритета, коришћен је </w:t>
      </w:r>
      <w:r w:rsidRPr="00BD367C">
        <w:rPr>
          <w:rFonts w:ascii="Arial Narrow" w:hAnsi="Arial Narrow" w:cs="Times New Roman"/>
          <w:b/>
          <w:sz w:val="24"/>
          <w:szCs w:val="24"/>
        </w:rPr>
        <w:t>приступ израчунавања индекса ризика</w:t>
      </w:r>
      <w:r w:rsidRPr="00BD367C">
        <w:rPr>
          <w:rFonts w:ascii="Arial Narrow" w:hAnsi="Arial Narrow" w:cs="Times New Roman"/>
          <w:sz w:val="24"/>
          <w:szCs w:val="24"/>
        </w:rPr>
        <w:t xml:space="preserve">, према Табели 1 (Табела израчунавања ризика) у прилогу, који је заснован на процени руководилаца унутрашњих организационих јединица </w:t>
      </w:r>
      <w:r w:rsidR="006D4475" w:rsidRPr="00BD367C">
        <w:rPr>
          <w:rFonts w:ascii="Arial Narrow" w:hAnsi="Arial Narrow" w:cs="Times New Roman"/>
          <w:sz w:val="24"/>
          <w:szCs w:val="24"/>
        </w:rPr>
        <w:t>општине Сента</w:t>
      </w:r>
      <w:r w:rsidRPr="00BD367C">
        <w:rPr>
          <w:rFonts w:ascii="Arial Narrow" w:hAnsi="Arial Narrow" w:cs="Times New Roman"/>
          <w:sz w:val="24"/>
          <w:szCs w:val="24"/>
        </w:rPr>
        <w:t xml:space="preserve"> и њиховој оцени утицаја фактора ризика на </w:t>
      </w:r>
      <w:proofErr w:type="gramStart"/>
      <w:r w:rsidRPr="00BD367C">
        <w:rPr>
          <w:rFonts w:ascii="Arial Narrow" w:hAnsi="Arial Narrow" w:cs="Times New Roman"/>
          <w:sz w:val="24"/>
          <w:szCs w:val="24"/>
        </w:rPr>
        <w:t>идентификоване  функциона</w:t>
      </w:r>
      <w:r w:rsidR="003531DD">
        <w:rPr>
          <w:rFonts w:ascii="Arial Narrow" w:hAnsi="Arial Narrow" w:cs="Times New Roman"/>
          <w:sz w:val="24"/>
          <w:szCs w:val="24"/>
        </w:rPr>
        <w:t>лне</w:t>
      </w:r>
      <w:proofErr w:type="gramEnd"/>
      <w:r w:rsidR="003531DD">
        <w:rPr>
          <w:rFonts w:ascii="Arial Narrow" w:hAnsi="Arial Narrow" w:cs="Times New Roman"/>
          <w:sz w:val="24"/>
          <w:szCs w:val="24"/>
        </w:rPr>
        <w:t xml:space="preserve"> системе - предмете ревизије.</w:t>
      </w:r>
      <w:r w:rsidRPr="00BD367C">
        <w:rPr>
          <w:rFonts w:ascii="Arial Narrow" w:hAnsi="Arial Narrow" w:cs="Times New Roman"/>
          <w:sz w:val="24"/>
          <w:szCs w:val="24"/>
        </w:rPr>
        <w:t xml:space="preserve"> </w:t>
      </w:r>
      <w:proofErr w:type="gramStart"/>
      <w:r w:rsidRPr="00BD367C">
        <w:rPr>
          <w:rFonts w:ascii="Arial Narrow" w:hAnsi="Arial Narrow" w:cs="Times New Roman"/>
          <w:sz w:val="24"/>
          <w:szCs w:val="24"/>
        </w:rPr>
        <w:t>Неопходни подаци</w:t>
      </w:r>
      <w:r w:rsidR="003531DD">
        <w:rPr>
          <w:rFonts w:ascii="Arial Narrow" w:hAnsi="Arial Narrow" w:cs="Times New Roman"/>
          <w:sz w:val="24"/>
          <w:szCs w:val="24"/>
        </w:rPr>
        <w:t xml:space="preserve"> за </w:t>
      </w:r>
      <w:r w:rsidR="003531DD" w:rsidRPr="003531DD">
        <w:rPr>
          <w:rFonts w:ascii="Arial Narrow" w:hAnsi="Arial Narrow" w:cs="Times New Roman"/>
          <w:sz w:val="24"/>
          <w:szCs w:val="24"/>
        </w:rPr>
        <w:t>израчунавање индекса ризика</w:t>
      </w:r>
      <w:r w:rsidRPr="00BD367C">
        <w:rPr>
          <w:rFonts w:ascii="Arial Narrow" w:hAnsi="Arial Narrow" w:cs="Times New Roman"/>
          <w:sz w:val="24"/>
          <w:szCs w:val="24"/>
        </w:rPr>
        <w:t xml:space="preserve"> прикупљени су путем </w:t>
      </w:r>
      <w:r w:rsidR="006D4475" w:rsidRPr="00BD367C">
        <w:rPr>
          <w:rFonts w:ascii="Arial Narrow" w:hAnsi="Arial Narrow" w:cs="Times New Roman"/>
          <w:sz w:val="24"/>
          <w:szCs w:val="24"/>
        </w:rPr>
        <w:t>разговора</w:t>
      </w:r>
      <w:r w:rsidRPr="00BD367C">
        <w:rPr>
          <w:rFonts w:ascii="Arial Narrow" w:hAnsi="Arial Narrow" w:cs="Times New Roman"/>
          <w:sz w:val="24"/>
          <w:szCs w:val="24"/>
        </w:rPr>
        <w:t xml:space="preserve"> </w:t>
      </w:r>
      <w:r w:rsidR="003531DD">
        <w:rPr>
          <w:rFonts w:ascii="Arial Narrow" w:hAnsi="Arial Narrow" w:cs="Times New Roman"/>
          <w:sz w:val="24"/>
          <w:szCs w:val="24"/>
        </w:rPr>
        <w:t>са руководиоцима</w:t>
      </w:r>
      <w:r w:rsidR="003531DD" w:rsidRPr="00BD367C">
        <w:rPr>
          <w:rFonts w:ascii="Arial Narrow" w:hAnsi="Arial Narrow" w:cs="Times New Roman"/>
          <w:sz w:val="24"/>
          <w:szCs w:val="24"/>
        </w:rPr>
        <w:t xml:space="preserve"> унутрашњих организационих јединица општине Сента </w:t>
      </w:r>
      <w:r w:rsidR="003531DD">
        <w:rPr>
          <w:rFonts w:ascii="Arial Narrow" w:hAnsi="Arial Narrow" w:cs="Times New Roman"/>
          <w:sz w:val="24"/>
          <w:szCs w:val="24"/>
        </w:rPr>
        <w:t xml:space="preserve">и начелником општинске општине Сента, </w:t>
      </w:r>
      <w:r w:rsidR="003531DD" w:rsidRPr="00BD367C">
        <w:rPr>
          <w:rFonts w:ascii="Arial Narrow" w:hAnsi="Arial Narrow" w:cs="Times New Roman"/>
          <w:sz w:val="24"/>
          <w:szCs w:val="24"/>
        </w:rPr>
        <w:t>као и на основу консултација са Председником општине Сента.</w:t>
      </w:r>
      <w:proofErr w:type="gramEnd"/>
    </w:p>
    <w:p w:rsidR="0090069D" w:rsidRPr="00591D47" w:rsidRDefault="0090069D" w:rsidP="003531DD">
      <w:pPr>
        <w:pStyle w:val="NoSpacing"/>
        <w:ind w:firstLine="708"/>
        <w:jc w:val="both"/>
        <w:rPr>
          <w:rFonts w:ascii="Arial Narrow" w:hAnsi="Arial Narrow" w:cs="Times New Roman"/>
          <w:sz w:val="24"/>
          <w:szCs w:val="24"/>
        </w:rPr>
      </w:pPr>
      <w:proofErr w:type="gramStart"/>
      <w:r w:rsidRPr="00BD367C">
        <w:rPr>
          <w:rFonts w:ascii="Arial Narrow" w:hAnsi="Arial Narrow" w:cs="Times New Roman"/>
          <w:sz w:val="24"/>
          <w:szCs w:val="24"/>
        </w:rPr>
        <w:t>Овај приступ представља комбинацију утврђивања степена ризика за одређене карактеристике или елементе система и додељивање тежине сваком од њих на скали од 1 (низак ризик) до 5 (висок ризик).</w:t>
      </w:r>
      <w:proofErr w:type="gramEnd"/>
      <w:r w:rsidR="00591D47">
        <w:rPr>
          <w:rFonts w:ascii="Arial Narrow" w:hAnsi="Arial Narrow" w:cs="Times New Roman"/>
          <w:sz w:val="24"/>
          <w:szCs w:val="24"/>
        </w:rPr>
        <w:t xml:space="preserve"> То омогућава израчунавање индекса ризика за сваки систем.</w:t>
      </w:r>
    </w:p>
    <w:p w:rsidR="0090069D" w:rsidRPr="00BD367C" w:rsidRDefault="0090069D" w:rsidP="0090069D">
      <w:pPr>
        <w:pStyle w:val="NoSpacing"/>
        <w:ind w:firstLine="708"/>
        <w:jc w:val="both"/>
        <w:rPr>
          <w:rFonts w:ascii="Arial Narrow" w:hAnsi="Arial Narrow" w:cs="Times New Roman"/>
          <w:sz w:val="24"/>
          <w:szCs w:val="24"/>
        </w:rPr>
      </w:pPr>
      <w:r w:rsidRPr="00BD367C">
        <w:rPr>
          <w:rFonts w:ascii="Arial Narrow" w:hAnsi="Arial Narrow" w:cs="Times New Roman"/>
          <w:sz w:val="24"/>
          <w:szCs w:val="24"/>
        </w:rPr>
        <w:t>Као фактори</w:t>
      </w:r>
      <w:r w:rsidR="00591D47">
        <w:rPr>
          <w:rFonts w:ascii="Arial Narrow" w:hAnsi="Arial Narrow" w:cs="Times New Roman"/>
          <w:sz w:val="24"/>
          <w:szCs w:val="24"/>
        </w:rPr>
        <w:t xml:space="preserve"> (елементи)</w:t>
      </w:r>
      <w:r w:rsidRPr="00BD367C">
        <w:rPr>
          <w:rFonts w:ascii="Arial Narrow" w:hAnsi="Arial Narrow" w:cs="Times New Roman"/>
          <w:sz w:val="24"/>
          <w:szCs w:val="24"/>
        </w:rPr>
        <w:t xml:space="preserve"> ризика узети су следећи показатељи:</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Вредност трансакција</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Број трансакција</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Број запослених</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Стабилност система</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Квалитет контрола</w:t>
      </w:r>
    </w:p>
    <w:p w:rsidR="0090069D" w:rsidRPr="00BD367C" w:rsidRDefault="0090069D" w:rsidP="0090069D">
      <w:pPr>
        <w:pStyle w:val="NoSpacing"/>
        <w:numPr>
          <w:ilvl w:val="0"/>
          <w:numId w:val="25"/>
        </w:numPr>
        <w:jc w:val="both"/>
        <w:rPr>
          <w:rFonts w:ascii="Arial Narrow" w:hAnsi="Arial Narrow" w:cs="Times New Roman"/>
          <w:sz w:val="24"/>
          <w:szCs w:val="24"/>
        </w:rPr>
      </w:pPr>
      <w:r w:rsidRPr="00BD367C">
        <w:rPr>
          <w:rFonts w:ascii="Arial Narrow" w:hAnsi="Arial Narrow" w:cs="Times New Roman"/>
          <w:sz w:val="24"/>
          <w:szCs w:val="24"/>
        </w:rPr>
        <w:t>Утицај на друге системе</w:t>
      </w:r>
    </w:p>
    <w:p w:rsidR="0090069D" w:rsidRPr="00BD367C" w:rsidRDefault="0090069D" w:rsidP="0090069D">
      <w:pPr>
        <w:pStyle w:val="NoSpacing"/>
        <w:jc w:val="both"/>
        <w:rPr>
          <w:rFonts w:ascii="Arial Narrow" w:hAnsi="Arial Narrow" w:cs="Times New Roman"/>
          <w:sz w:val="24"/>
          <w:szCs w:val="24"/>
        </w:rPr>
      </w:pPr>
    </w:p>
    <w:p w:rsidR="0090069D" w:rsidRPr="00BD367C" w:rsidRDefault="00286DDF" w:rsidP="002615EF">
      <w:pPr>
        <w:pStyle w:val="NoSpacing"/>
        <w:ind w:left="720"/>
        <w:jc w:val="center"/>
        <w:rPr>
          <w:rFonts w:ascii="Arial Narrow" w:hAnsi="Arial Narrow" w:cs="Times New Roman"/>
          <w:b/>
          <w:sz w:val="24"/>
          <w:szCs w:val="24"/>
        </w:rPr>
      </w:pPr>
      <w:r>
        <w:rPr>
          <w:rFonts w:ascii="Arial Narrow" w:hAnsi="Arial Narrow" w:cs="Times New Roman"/>
          <w:b/>
          <w:sz w:val="24"/>
          <w:szCs w:val="24"/>
        </w:rPr>
        <w:t xml:space="preserve">в-1) </w:t>
      </w:r>
      <w:r w:rsidR="0090069D" w:rsidRPr="00BD367C">
        <w:rPr>
          <w:rFonts w:ascii="Arial Narrow" w:hAnsi="Arial Narrow" w:cs="Times New Roman"/>
          <w:b/>
          <w:sz w:val="24"/>
          <w:szCs w:val="24"/>
        </w:rPr>
        <w:t>Класификација система</w:t>
      </w:r>
    </w:p>
    <w:p w:rsidR="0090069D" w:rsidRPr="00BD367C" w:rsidRDefault="0090069D" w:rsidP="0090069D">
      <w:pPr>
        <w:pStyle w:val="NoSpacing"/>
        <w:ind w:left="720"/>
        <w:rPr>
          <w:rFonts w:ascii="Arial Narrow" w:hAnsi="Arial Narrow" w:cs="Times New Roman"/>
          <w:sz w:val="24"/>
          <w:szCs w:val="24"/>
        </w:rPr>
      </w:pPr>
    </w:p>
    <w:p w:rsidR="0090069D" w:rsidRPr="00BD367C" w:rsidRDefault="0090069D" w:rsidP="0090069D">
      <w:pPr>
        <w:pStyle w:val="NoSpacing"/>
        <w:ind w:left="708"/>
        <w:jc w:val="both"/>
        <w:rPr>
          <w:rFonts w:ascii="Arial Narrow" w:hAnsi="Arial Narrow" w:cs="Times New Roman"/>
          <w:sz w:val="24"/>
          <w:szCs w:val="24"/>
        </w:rPr>
      </w:pPr>
      <w:r w:rsidRPr="00BD367C">
        <w:rPr>
          <w:rFonts w:ascii="Arial Narrow" w:hAnsi="Arial Narrow" w:cs="Times New Roman"/>
          <w:sz w:val="24"/>
          <w:szCs w:val="24"/>
        </w:rPr>
        <w:t>Вредновањем фактора ризика за сваки систем, извршено је рангирање система на:</w:t>
      </w:r>
    </w:p>
    <w:p w:rsidR="0090069D" w:rsidRPr="00067F5C" w:rsidRDefault="0090069D" w:rsidP="0090069D">
      <w:pPr>
        <w:pStyle w:val="NoSpacing"/>
        <w:numPr>
          <w:ilvl w:val="0"/>
          <w:numId w:val="12"/>
        </w:numPr>
        <w:jc w:val="both"/>
        <w:rPr>
          <w:rFonts w:ascii="Arial Narrow" w:hAnsi="Arial Narrow" w:cs="Times New Roman"/>
          <w:sz w:val="24"/>
          <w:szCs w:val="24"/>
        </w:rPr>
      </w:pPr>
      <w:r w:rsidRPr="00EB33E6">
        <w:rPr>
          <w:rFonts w:ascii="Arial Narrow" w:hAnsi="Arial Narrow" w:cs="Times New Roman"/>
          <w:sz w:val="24"/>
          <w:szCs w:val="24"/>
        </w:rPr>
        <w:t xml:space="preserve">високоризичне системе - са индексом ризика од </w:t>
      </w:r>
      <w:r w:rsidR="00067F5C" w:rsidRPr="00067F5C">
        <w:rPr>
          <w:rFonts w:ascii="Arial Narrow" w:hAnsi="Arial Narrow" w:cs="Times New Roman"/>
          <w:sz w:val="24"/>
          <w:szCs w:val="24"/>
        </w:rPr>
        <w:t>9</w:t>
      </w:r>
      <w:r w:rsidRPr="00067F5C">
        <w:rPr>
          <w:rFonts w:ascii="Arial Narrow" w:hAnsi="Arial Narrow" w:cs="Times New Roman"/>
          <w:sz w:val="24"/>
          <w:szCs w:val="24"/>
        </w:rPr>
        <w:t>1 бода и више,</w:t>
      </w:r>
    </w:p>
    <w:p w:rsidR="0090069D" w:rsidRPr="00067F5C" w:rsidRDefault="0090069D" w:rsidP="0090069D">
      <w:pPr>
        <w:pStyle w:val="NoSpacing"/>
        <w:numPr>
          <w:ilvl w:val="0"/>
          <w:numId w:val="12"/>
        </w:numPr>
        <w:jc w:val="both"/>
        <w:rPr>
          <w:rFonts w:ascii="Arial Narrow" w:hAnsi="Arial Narrow" w:cs="Times New Roman"/>
          <w:sz w:val="24"/>
          <w:szCs w:val="24"/>
        </w:rPr>
      </w:pPr>
      <w:r w:rsidRPr="00067F5C">
        <w:rPr>
          <w:rFonts w:ascii="Arial Narrow" w:hAnsi="Arial Narrow" w:cs="Times New Roman"/>
          <w:sz w:val="24"/>
          <w:szCs w:val="24"/>
        </w:rPr>
        <w:t xml:space="preserve">средњеризичне системе -  са индексом ризика од 61 до </w:t>
      </w:r>
      <w:r w:rsidR="00067F5C" w:rsidRPr="00067F5C">
        <w:rPr>
          <w:rFonts w:ascii="Arial Narrow" w:hAnsi="Arial Narrow" w:cs="Times New Roman"/>
          <w:sz w:val="24"/>
          <w:szCs w:val="24"/>
        </w:rPr>
        <w:t>9</w:t>
      </w:r>
      <w:r w:rsidRPr="00067F5C">
        <w:rPr>
          <w:rFonts w:ascii="Arial Narrow" w:hAnsi="Arial Narrow" w:cs="Times New Roman"/>
          <w:sz w:val="24"/>
          <w:szCs w:val="24"/>
        </w:rPr>
        <w:t>0 бодова,</w:t>
      </w:r>
    </w:p>
    <w:p w:rsidR="0090069D" w:rsidRPr="00EB33E6" w:rsidRDefault="0090069D" w:rsidP="0090069D">
      <w:pPr>
        <w:pStyle w:val="NoSpacing"/>
        <w:numPr>
          <w:ilvl w:val="0"/>
          <w:numId w:val="12"/>
        </w:numPr>
        <w:jc w:val="both"/>
        <w:rPr>
          <w:rFonts w:ascii="Arial Narrow" w:hAnsi="Arial Narrow" w:cs="Times New Roman"/>
          <w:sz w:val="24"/>
          <w:szCs w:val="24"/>
        </w:rPr>
      </w:pPr>
      <w:proofErr w:type="gramStart"/>
      <w:r w:rsidRPr="00067F5C">
        <w:rPr>
          <w:rFonts w:ascii="Arial Narrow" w:hAnsi="Arial Narrow" w:cs="Times New Roman"/>
          <w:sz w:val="24"/>
          <w:szCs w:val="24"/>
        </w:rPr>
        <w:t>нискоризичне</w:t>
      </w:r>
      <w:proofErr w:type="gramEnd"/>
      <w:r w:rsidRPr="00067F5C">
        <w:rPr>
          <w:rFonts w:ascii="Arial Narrow" w:hAnsi="Arial Narrow" w:cs="Times New Roman"/>
          <w:sz w:val="24"/>
          <w:szCs w:val="24"/>
        </w:rPr>
        <w:t xml:space="preserve"> системе - са индексом ризика до 60</w:t>
      </w:r>
      <w:r w:rsidRPr="00EB33E6">
        <w:rPr>
          <w:rFonts w:ascii="Arial Narrow" w:hAnsi="Arial Narrow" w:cs="Times New Roman"/>
          <w:sz w:val="24"/>
          <w:szCs w:val="24"/>
        </w:rPr>
        <w:t xml:space="preserve"> бодова.</w:t>
      </w:r>
    </w:p>
    <w:p w:rsidR="0090069D" w:rsidRPr="00591D47" w:rsidRDefault="0090069D" w:rsidP="0090069D">
      <w:pPr>
        <w:pStyle w:val="NoSpacing"/>
        <w:jc w:val="both"/>
        <w:rPr>
          <w:rFonts w:ascii="Arial Narrow" w:hAnsi="Arial Narrow" w:cs="Times New Roman"/>
          <w:sz w:val="24"/>
          <w:szCs w:val="24"/>
          <w:highlight w:val="yellow"/>
        </w:rPr>
      </w:pPr>
    </w:p>
    <w:p w:rsidR="0090069D" w:rsidRPr="00067F5C" w:rsidRDefault="0090069D" w:rsidP="0090069D">
      <w:pPr>
        <w:pStyle w:val="NoSpacing"/>
        <w:jc w:val="both"/>
        <w:rPr>
          <w:rFonts w:ascii="Arial Narrow" w:hAnsi="Arial Narrow" w:cs="Times New Roman"/>
          <w:sz w:val="24"/>
          <w:szCs w:val="24"/>
        </w:rPr>
      </w:pPr>
      <w:r w:rsidRPr="00067F5C">
        <w:rPr>
          <w:rFonts w:ascii="Arial Narrow" w:hAnsi="Arial Narrow" w:cs="Times New Roman"/>
          <w:sz w:val="24"/>
          <w:szCs w:val="24"/>
        </w:rPr>
        <w:t xml:space="preserve">У </w:t>
      </w:r>
      <w:r w:rsidRPr="009A22D3">
        <w:rPr>
          <w:rFonts w:ascii="Arial Narrow" w:hAnsi="Arial Narrow" w:cs="Times New Roman"/>
          <w:b/>
          <w:sz w:val="24"/>
          <w:szCs w:val="24"/>
        </w:rPr>
        <w:t>висикоризичне системе</w:t>
      </w:r>
      <w:r w:rsidRPr="00067F5C">
        <w:rPr>
          <w:rFonts w:ascii="Arial Narrow" w:hAnsi="Arial Narrow" w:cs="Times New Roman"/>
          <w:sz w:val="24"/>
          <w:szCs w:val="24"/>
        </w:rPr>
        <w:t xml:space="preserve"> сврстани су: </w:t>
      </w:r>
    </w:p>
    <w:p w:rsidR="00067F5C" w:rsidRPr="00067F5C" w:rsidRDefault="0090069D" w:rsidP="0090069D">
      <w:pPr>
        <w:pStyle w:val="NoSpacing"/>
        <w:jc w:val="both"/>
        <w:rPr>
          <w:rFonts w:ascii="Arial Narrow" w:hAnsi="Arial Narrow" w:cs="Times New Roman"/>
          <w:sz w:val="24"/>
          <w:szCs w:val="24"/>
        </w:rPr>
      </w:pPr>
      <w:r w:rsidRPr="00067F5C">
        <w:rPr>
          <w:rFonts w:ascii="Arial Narrow" w:hAnsi="Arial Narrow" w:cs="Times New Roman"/>
          <w:sz w:val="24"/>
          <w:szCs w:val="24"/>
        </w:rPr>
        <w:t>1.</w:t>
      </w:r>
      <w:r w:rsidR="00067F5C">
        <w:rPr>
          <w:rFonts w:ascii="Arial Narrow" w:hAnsi="Arial Narrow" w:cs="Times New Roman"/>
          <w:sz w:val="24"/>
          <w:szCs w:val="24"/>
        </w:rPr>
        <w:t xml:space="preserve"> Приходи и примања наплаћени принудним путем                                          </w:t>
      </w:r>
      <w:r w:rsidR="00067F5C" w:rsidRPr="00067F5C">
        <w:rPr>
          <w:rFonts w:ascii="Arial Narrow" w:hAnsi="Arial Narrow" w:cs="Times New Roman"/>
          <w:sz w:val="24"/>
          <w:szCs w:val="24"/>
        </w:rPr>
        <w:t>9</w:t>
      </w:r>
      <w:r w:rsidR="00067F5C">
        <w:rPr>
          <w:rFonts w:ascii="Arial Narrow" w:hAnsi="Arial Narrow" w:cs="Times New Roman"/>
          <w:sz w:val="24"/>
          <w:szCs w:val="24"/>
        </w:rPr>
        <w:t>7</w:t>
      </w:r>
      <w:r w:rsidR="00067F5C" w:rsidRPr="00067F5C">
        <w:rPr>
          <w:rFonts w:ascii="Arial Narrow" w:hAnsi="Arial Narrow" w:cs="Times New Roman"/>
          <w:sz w:val="24"/>
          <w:szCs w:val="24"/>
        </w:rPr>
        <w:t xml:space="preserve"> бода</w:t>
      </w:r>
    </w:p>
    <w:p w:rsidR="0090069D" w:rsidRPr="00067F5C" w:rsidRDefault="00067F5C" w:rsidP="0090069D">
      <w:pPr>
        <w:pStyle w:val="NoSpacing"/>
        <w:jc w:val="both"/>
        <w:rPr>
          <w:rFonts w:ascii="Arial Narrow" w:hAnsi="Arial Narrow" w:cs="Times New Roman"/>
          <w:sz w:val="24"/>
          <w:szCs w:val="24"/>
        </w:rPr>
      </w:pPr>
      <w:r>
        <w:rPr>
          <w:rFonts w:ascii="Arial Narrow" w:hAnsi="Arial Narrow" w:cs="Times New Roman"/>
          <w:sz w:val="24"/>
          <w:szCs w:val="24"/>
        </w:rPr>
        <w:t xml:space="preserve">2. </w:t>
      </w:r>
      <w:r w:rsidR="0090069D" w:rsidRPr="00067F5C">
        <w:rPr>
          <w:rFonts w:ascii="Arial Narrow" w:hAnsi="Arial Narrow" w:cs="Times New Roman"/>
          <w:sz w:val="24"/>
          <w:szCs w:val="24"/>
        </w:rPr>
        <w:t>Финансијско-рач</w:t>
      </w:r>
      <w:r>
        <w:rPr>
          <w:rFonts w:ascii="Arial Narrow" w:hAnsi="Arial Narrow" w:cs="Times New Roman"/>
          <w:sz w:val="24"/>
          <w:szCs w:val="24"/>
        </w:rPr>
        <w:t>уноводствени систем</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Pr="00067F5C">
        <w:rPr>
          <w:rFonts w:ascii="Arial Narrow" w:hAnsi="Arial Narrow" w:cs="Times New Roman"/>
          <w:sz w:val="24"/>
          <w:szCs w:val="24"/>
        </w:rPr>
        <w:t>95 бод</w:t>
      </w:r>
      <w:r w:rsidR="0090069D" w:rsidRPr="00067F5C">
        <w:rPr>
          <w:rFonts w:ascii="Arial Narrow" w:hAnsi="Arial Narrow" w:cs="Times New Roman"/>
          <w:sz w:val="24"/>
          <w:szCs w:val="24"/>
        </w:rPr>
        <w:t xml:space="preserve">а </w:t>
      </w:r>
    </w:p>
    <w:p w:rsidR="0090069D" w:rsidRPr="00067F5C" w:rsidRDefault="00067F5C" w:rsidP="0090069D">
      <w:pPr>
        <w:pStyle w:val="NoSpacing"/>
        <w:jc w:val="both"/>
        <w:rPr>
          <w:rFonts w:ascii="Arial Narrow" w:hAnsi="Arial Narrow" w:cs="Times New Roman"/>
          <w:sz w:val="24"/>
          <w:szCs w:val="24"/>
        </w:rPr>
      </w:pPr>
      <w:r>
        <w:rPr>
          <w:rFonts w:ascii="Arial Narrow" w:hAnsi="Arial Narrow" w:cs="Times New Roman"/>
          <w:sz w:val="24"/>
          <w:szCs w:val="24"/>
        </w:rPr>
        <w:t>3</w:t>
      </w:r>
      <w:r w:rsidR="0090069D" w:rsidRPr="00067F5C">
        <w:rPr>
          <w:rFonts w:ascii="Arial Narrow" w:hAnsi="Arial Narrow" w:cs="Times New Roman"/>
          <w:sz w:val="24"/>
          <w:szCs w:val="24"/>
        </w:rPr>
        <w:t>. Планирање, припрема и извршење буџета и финансијских планова</w:t>
      </w:r>
      <w:r w:rsidR="0090069D" w:rsidRPr="00067F5C">
        <w:rPr>
          <w:rFonts w:ascii="Arial Narrow" w:hAnsi="Arial Narrow" w:cs="Times New Roman"/>
          <w:sz w:val="24"/>
          <w:szCs w:val="24"/>
        </w:rPr>
        <w:tab/>
      </w:r>
      <w:r w:rsidRPr="00067F5C">
        <w:rPr>
          <w:rFonts w:ascii="Arial Narrow" w:hAnsi="Arial Narrow" w:cs="Times New Roman"/>
          <w:sz w:val="24"/>
          <w:szCs w:val="24"/>
        </w:rPr>
        <w:t xml:space="preserve">           </w:t>
      </w:r>
      <w:r w:rsidR="0090069D" w:rsidRPr="00067F5C">
        <w:rPr>
          <w:rFonts w:ascii="Arial Narrow" w:hAnsi="Arial Narrow" w:cs="Times New Roman"/>
          <w:sz w:val="24"/>
          <w:szCs w:val="24"/>
        </w:rPr>
        <w:t>92 бода</w:t>
      </w:r>
    </w:p>
    <w:p w:rsidR="0090069D" w:rsidRPr="00067F5C" w:rsidRDefault="0090069D" w:rsidP="0090069D">
      <w:pPr>
        <w:pStyle w:val="NoSpacing"/>
        <w:jc w:val="both"/>
        <w:rPr>
          <w:rFonts w:ascii="Arial Narrow" w:hAnsi="Arial Narrow" w:cs="Times New Roman"/>
          <w:sz w:val="24"/>
          <w:szCs w:val="24"/>
        </w:rPr>
      </w:pPr>
    </w:p>
    <w:p w:rsidR="0090069D" w:rsidRPr="00067F5C" w:rsidRDefault="0090069D" w:rsidP="0090069D">
      <w:pPr>
        <w:pStyle w:val="NoSpacing"/>
        <w:jc w:val="both"/>
        <w:rPr>
          <w:rFonts w:ascii="Arial Narrow" w:hAnsi="Arial Narrow" w:cs="Times New Roman"/>
          <w:sz w:val="24"/>
          <w:szCs w:val="24"/>
        </w:rPr>
      </w:pPr>
      <w:r w:rsidRPr="00067F5C">
        <w:rPr>
          <w:rFonts w:ascii="Arial Narrow" w:hAnsi="Arial Narrow" w:cs="Times New Roman"/>
          <w:sz w:val="24"/>
          <w:szCs w:val="24"/>
        </w:rPr>
        <w:t xml:space="preserve">У системе </w:t>
      </w:r>
      <w:r w:rsidRPr="009A22D3">
        <w:rPr>
          <w:rFonts w:ascii="Arial Narrow" w:hAnsi="Arial Narrow" w:cs="Times New Roman"/>
          <w:b/>
          <w:sz w:val="24"/>
          <w:szCs w:val="24"/>
        </w:rPr>
        <w:t>средњег ризика</w:t>
      </w:r>
      <w:r w:rsidRPr="00067F5C">
        <w:rPr>
          <w:rFonts w:ascii="Arial Narrow" w:hAnsi="Arial Narrow" w:cs="Times New Roman"/>
          <w:sz w:val="24"/>
          <w:szCs w:val="24"/>
        </w:rPr>
        <w:t xml:space="preserve"> сврстан је:</w:t>
      </w:r>
    </w:p>
    <w:p w:rsidR="009A22D3" w:rsidRDefault="0090069D" w:rsidP="0090069D">
      <w:pPr>
        <w:pStyle w:val="NoSpacing"/>
        <w:jc w:val="both"/>
        <w:rPr>
          <w:rFonts w:ascii="Arial Narrow" w:hAnsi="Arial Narrow" w:cs="Times New Roman"/>
          <w:sz w:val="24"/>
          <w:szCs w:val="24"/>
        </w:rPr>
      </w:pPr>
      <w:r w:rsidRPr="00067F5C">
        <w:rPr>
          <w:rFonts w:ascii="Arial Narrow" w:hAnsi="Arial Narrow" w:cs="Times New Roman"/>
          <w:sz w:val="24"/>
          <w:szCs w:val="24"/>
        </w:rPr>
        <w:t xml:space="preserve">1. </w:t>
      </w:r>
      <w:r w:rsidR="00067F5C" w:rsidRPr="00067F5C">
        <w:rPr>
          <w:rFonts w:ascii="Arial Narrow" w:hAnsi="Arial Narrow" w:cs="Times New Roman"/>
          <w:sz w:val="24"/>
          <w:szCs w:val="24"/>
        </w:rPr>
        <w:t>Систем набавки</w:t>
      </w:r>
      <w:r w:rsidR="00067F5C" w:rsidRPr="00067F5C">
        <w:rPr>
          <w:rFonts w:ascii="Arial Narrow" w:hAnsi="Arial Narrow" w:cs="Times New Roman"/>
          <w:sz w:val="24"/>
          <w:szCs w:val="24"/>
        </w:rPr>
        <w:tab/>
      </w:r>
      <w:r w:rsidR="00067F5C">
        <w:rPr>
          <w:rFonts w:ascii="Arial Narrow" w:hAnsi="Arial Narrow" w:cs="Times New Roman"/>
          <w:sz w:val="24"/>
          <w:szCs w:val="24"/>
        </w:rPr>
        <w:t xml:space="preserve">                                                                                          </w:t>
      </w:r>
      <w:r w:rsidR="00067F5C" w:rsidRPr="00067F5C">
        <w:rPr>
          <w:rFonts w:ascii="Arial Narrow" w:hAnsi="Arial Narrow" w:cs="Times New Roman"/>
          <w:sz w:val="24"/>
          <w:szCs w:val="24"/>
        </w:rPr>
        <w:t>84 бода</w:t>
      </w:r>
      <w:r w:rsidR="009A22D3">
        <w:rPr>
          <w:rFonts w:ascii="Arial Narrow" w:hAnsi="Arial Narrow" w:cs="Times New Roman"/>
          <w:sz w:val="24"/>
          <w:szCs w:val="24"/>
        </w:rPr>
        <w:tab/>
      </w:r>
    </w:p>
    <w:p w:rsidR="0090069D" w:rsidRPr="00067F5C" w:rsidRDefault="009A22D3" w:rsidP="0090069D">
      <w:pPr>
        <w:pStyle w:val="NoSpacing"/>
        <w:jc w:val="both"/>
        <w:rPr>
          <w:rFonts w:ascii="Arial Narrow" w:hAnsi="Arial Narrow" w:cs="Times New Roman"/>
          <w:sz w:val="24"/>
          <w:szCs w:val="24"/>
        </w:rPr>
      </w:pPr>
      <w:r>
        <w:rPr>
          <w:rFonts w:ascii="Arial Narrow" w:hAnsi="Arial Narrow" w:cs="Times New Roman"/>
          <w:sz w:val="24"/>
          <w:szCs w:val="24"/>
        </w:rPr>
        <w:t>2. Информациони систем</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80 бод</w:t>
      </w:r>
      <w:r w:rsidR="0090069D" w:rsidRPr="00067F5C">
        <w:rPr>
          <w:rFonts w:ascii="Arial Narrow" w:hAnsi="Arial Narrow" w:cs="Times New Roman"/>
          <w:sz w:val="24"/>
          <w:szCs w:val="24"/>
        </w:rPr>
        <w:t>а</w:t>
      </w:r>
    </w:p>
    <w:p w:rsidR="0090069D" w:rsidRPr="00067F5C" w:rsidRDefault="0090069D" w:rsidP="0090069D">
      <w:pPr>
        <w:pStyle w:val="NoSpacing"/>
        <w:jc w:val="both"/>
        <w:rPr>
          <w:rFonts w:ascii="Arial Narrow" w:hAnsi="Arial Narrow" w:cs="Times New Roman"/>
          <w:sz w:val="24"/>
          <w:szCs w:val="24"/>
        </w:rPr>
      </w:pPr>
    </w:p>
    <w:p w:rsidR="0090069D" w:rsidRPr="00067F5C" w:rsidRDefault="0090069D" w:rsidP="0090069D">
      <w:pPr>
        <w:pStyle w:val="NoSpacing"/>
        <w:jc w:val="both"/>
        <w:rPr>
          <w:rFonts w:ascii="Arial Narrow" w:hAnsi="Arial Narrow" w:cs="Times New Roman"/>
          <w:sz w:val="24"/>
          <w:szCs w:val="24"/>
        </w:rPr>
      </w:pPr>
      <w:r w:rsidRPr="00067F5C">
        <w:rPr>
          <w:rFonts w:ascii="Arial Narrow" w:hAnsi="Arial Narrow" w:cs="Times New Roman"/>
          <w:sz w:val="24"/>
          <w:szCs w:val="24"/>
        </w:rPr>
        <w:t xml:space="preserve">У системе </w:t>
      </w:r>
      <w:r w:rsidRPr="009A22D3">
        <w:rPr>
          <w:rFonts w:ascii="Arial Narrow" w:hAnsi="Arial Narrow" w:cs="Times New Roman"/>
          <w:b/>
          <w:sz w:val="24"/>
          <w:szCs w:val="24"/>
        </w:rPr>
        <w:t>ниског ризика</w:t>
      </w:r>
      <w:r w:rsidRPr="00067F5C">
        <w:rPr>
          <w:rFonts w:ascii="Arial Narrow" w:hAnsi="Arial Narrow" w:cs="Times New Roman"/>
          <w:sz w:val="24"/>
          <w:szCs w:val="24"/>
        </w:rPr>
        <w:t xml:space="preserve"> сврстан је: </w:t>
      </w:r>
    </w:p>
    <w:p w:rsidR="0090069D" w:rsidRPr="00BD367C" w:rsidRDefault="009A22D3" w:rsidP="0090069D">
      <w:pPr>
        <w:pStyle w:val="NoSpacing"/>
        <w:jc w:val="both"/>
        <w:rPr>
          <w:rFonts w:ascii="Arial Narrow" w:hAnsi="Arial Narrow" w:cs="Times New Roman"/>
          <w:sz w:val="24"/>
          <w:szCs w:val="24"/>
        </w:rPr>
      </w:pPr>
      <w:r>
        <w:rPr>
          <w:rFonts w:ascii="Arial Narrow" w:hAnsi="Arial Narrow" w:cs="Times New Roman"/>
          <w:sz w:val="24"/>
          <w:szCs w:val="24"/>
        </w:rPr>
        <w:t>1. З</w:t>
      </w:r>
      <w:r w:rsidR="0090069D" w:rsidRPr="00067F5C">
        <w:rPr>
          <w:rFonts w:ascii="Arial Narrow" w:hAnsi="Arial Narrow" w:cs="Times New Roman"/>
          <w:sz w:val="24"/>
          <w:szCs w:val="24"/>
        </w:rPr>
        <w:t>арад</w:t>
      </w:r>
      <w:r>
        <w:rPr>
          <w:rFonts w:ascii="Arial Narrow" w:hAnsi="Arial Narrow" w:cs="Times New Roman"/>
          <w:sz w:val="24"/>
          <w:szCs w:val="24"/>
        </w:rPr>
        <w:t>е</w:t>
      </w:r>
      <w:r w:rsidR="0090069D" w:rsidRPr="00067F5C">
        <w:rPr>
          <w:rFonts w:ascii="Arial Narrow" w:hAnsi="Arial Narrow" w:cs="Times New Roman"/>
          <w:sz w:val="24"/>
          <w:szCs w:val="24"/>
        </w:rPr>
        <w:t xml:space="preserve"> и других примања </w:t>
      </w:r>
      <w:r>
        <w:rPr>
          <w:rFonts w:ascii="Arial Narrow" w:hAnsi="Arial Narrow" w:cs="Times New Roman"/>
          <w:sz w:val="24"/>
          <w:szCs w:val="24"/>
        </w:rPr>
        <w:t>запослених</w:t>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r>
      <w:r>
        <w:rPr>
          <w:rFonts w:ascii="Arial Narrow" w:hAnsi="Arial Narrow" w:cs="Times New Roman"/>
          <w:sz w:val="24"/>
          <w:szCs w:val="24"/>
        </w:rPr>
        <w:tab/>
        <w:t xml:space="preserve">            </w:t>
      </w:r>
      <w:r w:rsidR="003D539D">
        <w:rPr>
          <w:rFonts w:ascii="Arial Narrow" w:hAnsi="Arial Narrow" w:cs="Times New Roman"/>
          <w:sz w:val="24"/>
          <w:szCs w:val="24"/>
        </w:rPr>
        <w:t>57 бод</w:t>
      </w:r>
      <w:r w:rsidR="0090069D" w:rsidRPr="00067F5C">
        <w:rPr>
          <w:rFonts w:ascii="Arial Narrow" w:hAnsi="Arial Narrow" w:cs="Times New Roman"/>
          <w:sz w:val="24"/>
          <w:szCs w:val="24"/>
        </w:rPr>
        <w:t>а</w:t>
      </w:r>
    </w:p>
    <w:p w:rsidR="00B86504" w:rsidRPr="00BD367C" w:rsidRDefault="00B86504" w:rsidP="00B86504">
      <w:pPr>
        <w:jc w:val="both"/>
        <w:rPr>
          <w:rFonts w:ascii="Arial Narrow" w:hAnsi="Arial Narrow" w:cs="Arial"/>
          <w:lang w:val="sr-Cyrl-CS"/>
        </w:rPr>
      </w:pPr>
    </w:p>
    <w:p w:rsidR="00B86504" w:rsidRPr="008F60F2" w:rsidRDefault="00B86504" w:rsidP="0090069D">
      <w:pPr>
        <w:ind w:firstLine="709"/>
        <w:jc w:val="both"/>
        <w:rPr>
          <w:rFonts w:ascii="Arial Narrow" w:hAnsi="Arial Narrow" w:cs="Arial"/>
          <w:lang w:val="sr-Cyrl-CS"/>
        </w:rPr>
      </w:pPr>
      <w:r w:rsidRPr="008F60F2">
        <w:rPr>
          <w:rFonts w:ascii="Arial Narrow" w:hAnsi="Arial Narrow" w:cs="Arial"/>
          <w:lang w:val="sr-Cyrl-CS"/>
        </w:rPr>
        <w:t>Границе за степен ризичности система одређене су на основу броја фактора ризика који су коришћени при израчунавању.</w:t>
      </w:r>
    </w:p>
    <w:p w:rsidR="00497EBF" w:rsidRDefault="00B86504" w:rsidP="00497EBF">
      <w:pPr>
        <w:ind w:firstLine="709"/>
        <w:jc w:val="both"/>
        <w:rPr>
          <w:rFonts w:ascii="Arial Narrow" w:hAnsi="Arial Narrow" w:cs="Arial"/>
        </w:rPr>
      </w:pPr>
      <w:r w:rsidRPr="008F60F2">
        <w:rPr>
          <w:rFonts w:ascii="Arial Narrow" w:hAnsi="Arial Narrow" w:cs="Arial"/>
          <w:lang w:val="sr-Cyrl-CS"/>
        </w:rPr>
        <w:t>Ова фаза у стратегијском планирању ревизије је врло битна, како би се ефикасно могла испланирати и извршити ревизија, те са великом тачношћу распоредити расположиви кадровски потенцијали.</w:t>
      </w:r>
    </w:p>
    <w:p w:rsidR="00C81DD8" w:rsidRPr="002615EF" w:rsidRDefault="00974D27" w:rsidP="00497EBF">
      <w:pPr>
        <w:ind w:firstLine="709"/>
        <w:jc w:val="center"/>
        <w:rPr>
          <w:rFonts w:ascii="Arial Narrow" w:hAnsi="Arial Narrow" w:cs="Arial"/>
          <w:lang w:val="sr-Cyrl-CS"/>
        </w:rPr>
      </w:pPr>
      <w:r w:rsidRPr="00974D27">
        <w:rPr>
          <w:rFonts w:ascii="Arial Narrow" w:hAnsi="Arial Narrow"/>
          <w:b/>
          <w:lang w:val="sr-Cyrl-CS"/>
        </w:rPr>
        <w:lastRenderedPageBreak/>
        <w:t xml:space="preserve">г)  </w:t>
      </w:r>
      <w:r w:rsidR="002615EF">
        <w:rPr>
          <w:rFonts w:ascii="Arial Narrow" w:hAnsi="Arial Narrow"/>
          <w:b/>
          <w:lang w:val="sr-Cyrl-CS"/>
        </w:rPr>
        <w:t>О</w:t>
      </w:r>
      <w:r w:rsidRPr="00974D27">
        <w:rPr>
          <w:rFonts w:ascii="Arial Narrow" w:hAnsi="Arial Narrow"/>
          <w:b/>
          <w:lang w:val="sr-Cyrl-CS"/>
        </w:rPr>
        <w:t>длука о ревизиској стратегији (стратегија ревизије)</w:t>
      </w:r>
    </w:p>
    <w:p w:rsidR="00C81DD8" w:rsidRPr="008F60F2" w:rsidRDefault="00C81DD8" w:rsidP="00497EBF">
      <w:pPr>
        <w:spacing w:before="10" w:after="10"/>
        <w:ind w:firstLine="720"/>
        <w:jc w:val="center"/>
        <w:rPr>
          <w:rFonts w:ascii="Arial Narrow" w:hAnsi="Arial Narrow"/>
          <w:b/>
          <w:lang w:val="sr-Cyrl-CS"/>
        </w:rPr>
      </w:pPr>
    </w:p>
    <w:p w:rsidR="00C81DD8" w:rsidRPr="005F64C3" w:rsidRDefault="00C81DD8" w:rsidP="005F64C3">
      <w:pPr>
        <w:spacing w:before="10" w:after="10"/>
        <w:ind w:firstLine="720"/>
        <w:jc w:val="both"/>
        <w:rPr>
          <w:rFonts w:ascii="Arial Narrow" w:hAnsi="Arial Narrow"/>
        </w:rPr>
      </w:pPr>
      <w:r w:rsidRPr="008F60F2">
        <w:rPr>
          <w:rFonts w:ascii="Arial Narrow" w:hAnsi="Arial Narrow"/>
          <w:lang w:val="sr-Cyrl-CS"/>
        </w:rPr>
        <w:t>Општа стратегија ревизије подразумева одреднице о начину и поступцима којима се спроводи интерна ревизија интерног ревизора у периоду за који се доноси стратешки план.</w:t>
      </w:r>
    </w:p>
    <w:p w:rsidR="00C81DD8" w:rsidRPr="005F64C3" w:rsidRDefault="00C81DD8" w:rsidP="005F64C3">
      <w:pPr>
        <w:spacing w:before="10" w:after="10"/>
        <w:ind w:firstLine="720"/>
        <w:jc w:val="both"/>
        <w:rPr>
          <w:rFonts w:ascii="Arial Narrow" w:hAnsi="Arial Narrow"/>
        </w:rPr>
      </w:pPr>
      <w:r w:rsidRPr="008F60F2">
        <w:rPr>
          <w:rFonts w:ascii="Arial Narrow" w:hAnsi="Arial Narrow"/>
          <w:lang w:val="sr-Cyrl-CS"/>
        </w:rPr>
        <w:t>Начини на који ће се ревизија обављати ће бити дефинисани кроз план</w:t>
      </w:r>
      <w:r w:rsidR="00591D47">
        <w:rPr>
          <w:rFonts w:ascii="Arial Narrow" w:hAnsi="Arial Narrow"/>
          <w:lang w:val="sr-Cyrl-CS"/>
        </w:rPr>
        <w:t>а</w:t>
      </w:r>
      <w:r w:rsidRPr="008F60F2">
        <w:rPr>
          <w:rFonts w:ascii="Arial Narrow" w:hAnsi="Arial Narrow"/>
          <w:lang w:val="sr-Cyrl-CS"/>
        </w:rPr>
        <w:t xml:space="preserve"> појединачних ревизија. Алати који ће се користити: преглед документација, попуњавање упитника и оцена интерних контрола помоћу упитника, разговори са непосредним извршиоцима у деловима система у којима се обавља ревизија и организовање састанака са руководством система који се ревидира. </w:t>
      </w:r>
    </w:p>
    <w:p w:rsidR="000E35A0" w:rsidRPr="005F64C3" w:rsidRDefault="00C81DD8" w:rsidP="005F64C3">
      <w:pPr>
        <w:spacing w:before="10" w:after="10"/>
        <w:ind w:firstLine="720"/>
        <w:jc w:val="both"/>
        <w:rPr>
          <w:rFonts w:ascii="Arial Narrow" w:hAnsi="Arial Narrow"/>
        </w:rPr>
      </w:pPr>
      <w:r w:rsidRPr="008F60F2">
        <w:rPr>
          <w:rFonts w:ascii="Arial Narrow" w:hAnsi="Arial Narrow"/>
          <w:lang w:val="sr-Cyrl-CS"/>
        </w:rPr>
        <w:t>Једна од најважнијих активности интерне ревизије током овог планског периода била би потпуно успостављање система процедура за рад у свим системима</w:t>
      </w:r>
      <w:r w:rsidR="000E35A0">
        <w:rPr>
          <w:rFonts w:ascii="Arial Narrow" w:hAnsi="Arial Narrow"/>
          <w:lang w:val="sr-Cyrl-CS"/>
        </w:rPr>
        <w:t xml:space="preserve"> код органима општине Сента </w:t>
      </w:r>
      <w:r w:rsidRPr="008F60F2">
        <w:rPr>
          <w:rFonts w:ascii="Arial Narrow" w:hAnsi="Arial Narrow"/>
          <w:lang w:val="sr-Cyrl-CS"/>
        </w:rPr>
        <w:t>и обезбеђење принципа аутоматизма  променљивости процедура у зависности од промена у систему. Разлог промена је примена нових закона и увођење нових организационих решења.</w:t>
      </w:r>
    </w:p>
    <w:p w:rsidR="00C81DD8" w:rsidRPr="005F64C3" w:rsidRDefault="000E35A0" w:rsidP="005F64C3">
      <w:pPr>
        <w:spacing w:before="10" w:after="10"/>
        <w:ind w:firstLine="720"/>
        <w:jc w:val="both"/>
        <w:rPr>
          <w:rFonts w:ascii="Arial Narrow" w:hAnsi="Arial Narrow"/>
        </w:rPr>
      </w:pPr>
      <w:r>
        <w:rPr>
          <w:rFonts w:ascii="Arial Narrow" w:hAnsi="Arial Narrow"/>
          <w:lang w:val="sr-Cyrl-CS"/>
        </w:rPr>
        <w:t>Учесталост ревизију одређеног система зависи од нивоа ризика тог система.</w:t>
      </w:r>
    </w:p>
    <w:p w:rsidR="000E35A0" w:rsidRDefault="00286C1C" w:rsidP="00286C1C">
      <w:pPr>
        <w:spacing w:before="10" w:after="10"/>
        <w:ind w:firstLine="720"/>
        <w:jc w:val="both"/>
        <w:rPr>
          <w:rFonts w:ascii="Arial Narrow" w:hAnsi="Arial Narrow"/>
          <w:lang w:val="sr-Cyrl-CS"/>
        </w:rPr>
      </w:pPr>
      <w:r>
        <w:rPr>
          <w:rFonts w:ascii="Arial Narrow" w:hAnsi="Arial Narrow"/>
          <w:lang w:val="sr-Cyrl-CS"/>
        </w:rPr>
        <w:t>С</w:t>
      </w:r>
      <w:r w:rsidR="0090069D">
        <w:rPr>
          <w:rFonts w:ascii="Arial Narrow" w:hAnsi="Arial Narrow"/>
          <w:lang w:val="sr-Cyrl-CS"/>
        </w:rPr>
        <w:t>истем</w:t>
      </w:r>
      <w:r>
        <w:rPr>
          <w:rFonts w:ascii="Arial Narrow" w:hAnsi="Arial Narrow"/>
          <w:lang w:val="sr-Cyrl-CS"/>
        </w:rPr>
        <w:t xml:space="preserve">и који </w:t>
      </w:r>
      <w:r w:rsidRPr="000E35A0">
        <w:rPr>
          <w:rFonts w:ascii="Arial Narrow" w:hAnsi="Arial Narrow"/>
          <w:lang w:val="sr-Cyrl-CS"/>
        </w:rPr>
        <w:t>имају</w:t>
      </w:r>
      <w:r w:rsidR="000E35A0">
        <w:rPr>
          <w:rFonts w:ascii="Arial Narrow" w:hAnsi="Arial Narrow"/>
          <w:lang w:val="sr-Cyrl-CS"/>
        </w:rPr>
        <w:t>:</w:t>
      </w:r>
    </w:p>
    <w:p w:rsidR="00C81DD8" w:rsidRDefault="00286C1C" w:rsidP="000E35A0">
      <w:pPr>
        <w:pStyle w:val="ListParagraph"/>
        <w:numPr>
          <w:ilvl w:val="0"/>
          <w:numId w:val="26"/>
        </w:numPr>
        <w:tabs>
          <w:tab w:val="left" w:pos="426"/>
        </w:tabs>
        <w:spacing w:before="10" w:after="10"/>
        <w:ind w:left="0" w:firstLine="0"/>
        <w:jc w:val="both"/>
        <w:rPr>
          <w:rFonts w:ascii="Arial Narrow" w:hAnsi="Arial Narrow"/>
          <w:lang w:val="sr-Cyrl-CS"/>
        </w:rPr>
      </w:pPr>
      <w:r w:rsidRPr="000E35A0">
        <w:rPr>
          <w:rFonts w:ascii="Arial Narrow" w:hAnsi="Arial Narrow"/>
          <w:b/>
          <w:lang w:val="sr-Cyrl-CS"/>
        </w:rPr>
        <w:t>висок ниво ризика</w:t>
      </w:r>
      <w:r w:rsidRPr="000E35A0">
        <w:rPr>
          <w:rFonts w:ascii="Arial Narrow" w:hAnsi="Arial Narrow"/>
          <w:lang w:val="sr-Cyrl-CS"/>
        </w:rPr>
        <w:t xml:space="preserve"> ревидирају се </w:t>
      </w:r>
      <w:r w:rsidR="0090069D" w:rsidRPr="000E35A0">
        <w:rPr>
          <w:rFonts w:ascii="Arial Narrow" w:hAnsi="Arial Narrow"/>
          <w:lang w:val="sr-Cyrl-CS"/>
        </w:rPr>
        <w:t>сваке</w:t>
      </w:r>
      <w:r w:rsidR="00C81DD8" w:rsidRPr="000E35A0">
        <w:rPr>
          <w:rFonts w:ascii="Arial Narrow" w:hAnsi="Arial Narrow"/>
          <w:lang w:val="sr-Cyrl-CS"/>
        </w:rPr>
        <w:t xml:space="preserve"> године </w:t>
      </w:r>
      <w:r w:rsidRPr="000E35A0">
        <w:rPr>
          <w:rFonts w:ascii="Arial Narrow" w:hAnsi="Arial Narrow"/>
          <w:lang w:val="sr-Cyrl-CS"/>
        </w:rPr>
        <w:t>како би се потврдило да су системи</w:t>
      </w:r>
      <w:r w:rsidR="000E35A0">
        <w:rPr>
          <w:rFonts w:ascii="Arial Narrow" w:hAnsi="Arial Narrow"/>
          <w:lang w:val="sr-Cyrl-CS"/>
        </w:rPr>
        <w:t xml:space="preserve"> </w:t>
      </w:r>
      <w:r w:rsidRPr="000E35A0">
        <w:rPr>
          <w:rFonts w:ascii="Arial Narrow" w:hAnsi="Arial Narrow"/>
          <w:lang w:val="sr-Cyrl-CS"/>
        </w:rPr>
        <w:t>који су од виталног значаја под ефективном контролом</w:t>
      </w:r>
      <w:r w:rsidR="000E35A0">
        <w:rPr>
          <w:rFonts w:ascii="Arial Narrow" w:hAnsi="Arial Narrow"/>
          <w:lang w:val="sr-Cyrl-CS"/>
        </w:rPr>
        <w:t>,</w:t>
      </w:r>
    </w:p>
    <w:p w:rsidR="000E35A0" w:rsidRDefault="00C81DD8" w:rsidP="000E35A0">
      <w:pPr>
        <w:pStyle w:val="ListParagraph"/>
        <w:numPr>
          <w:ilvl w:val="0"/>
          <w:numId w:val="26"/>
        </w:numPr>
        <w:tabs>
          <w:tab w:val="left" w:pos="426"/>
          <w:tab w:val="left" w:pos="567"/>
        </w:tabs>
        <w:spacing w:before="10" w:after="10"/>
        <w:ind w:left="0" w:firstLine="0"/>
        <w:jc w:val="both"/>
        <w:rPr>
          <w:rFonts w:ascii="Arial Narrow" w:hAnsi="Arial Narrow"/>
          <w:lang w:val="sr-Cyrl-CS"/>
        </w:rPr>
      </w:pPr>
      <w:r w:rsidRPr="000E35A0">
        <w:rPr>
          <w:rFonts w:ascii="Arial Narrow" w:hAnsi="Arial Narrow"/>
          <w:b/>
          <w:lang w:val="sr-Cyrl-CS"/>
        </w:rPr>
        <w:t>средњи ниво ризика</w:t>
      </w:r>
      <w:r w:rsidR="000E35A0">
        <w:rPr>
          <w:rFonts w:ascii="Arial Narrow" w:hAnsi="Arial Narrow"/>
          <w:lang w:val="sr-Cyrl-CS"/>
        </w:rPr>
        <w:t xml:space="preserve"> ревидирају</w:t>
      </w:r>
      <w:r w:rsidRPr="000E35A0">
        <w:rPr>
          <w:rFonts w:ascii="Arial Narrow" w:hAnsi="Arial Narrow"/>
          <w:lang w:val="sr-Cyrl-CS"/>
        </w:rPr>
        <w:t xml:space="preserve"> се </w:t>
      </w:r>
      <w:r w:rsidR="0090069D" w:rsidRPr="000E35A0">
        <w:rPr>
          <w:rFonts w:ascii="Arial Narrow" w:hAnsi="Arial Narrow"/>
          <w:lang w:val="sr-Cyrl-CS"/>
        </w:rPr>
        <w:t xml:space="preserve">два пута </w:t>
      </w:r>
      <w:r w:rsidRPr="000E35A0">
        <w:rPr>
          <w:rFonts w:ascii="Arial Narrow" w:hAnsi="Arial Narrow"/>
          <w:lang w:val="sr-Cyrl-CS"/>
        </w:rPr>
        <w:t>у три године од највећег израчунатог ризика</w:t>
      </w:r>
      <w:r w:rsidR="000E35A0">
        <w:rPr>
          <w:rFonts w:ascii="Arial Narrow" w:hAnsi="Arial Narrow"/>
          <w:lang w:val="sr-Cyrl-CS"/>
        </w:rPr>
        <w:t xml:space="preserve"> ка најмањем израчунатом ризику</w:t>
      </w:r>
      <w:r w:rsidR="00591D47">
        <w:rPr>
          <w:rFonts w:ascii="Arial Narrow" w:hAnsi="Arial Narrow"/>
          <w:lang w:val="sr-Cyrl-CS"/>
        </w:rPr>
        <w:t xml:space="preserve"> </w:t>
      </w:r>
      <w:r w:rsidR="000E35A0">
        <w:rPr>
          <w:rFonts w:ascii="Arial Narrow" w:hAnsi="Arial Narrow"/>
          <w:lang w:val="sr-Cyrl-CS"/>
        </w:rPr>
        <w:t xml:space="preserve">и </w:t>
      </w:r>
    </w:p>
    <w:p w:rsidR="00C81DD8" w:rsidRPr="005F64C3" w:rsidRDefault="00C81DD8" w:rsidP="005F64C3">
      <w:pPr>
        <w:pStyle w:val="ListParagraph"/>
        <w:numPr>
          <w:ilvl w:val="0"/>
          <w:numId w:val="26"/>
        </w:numPr>
        <w:tabs>
          <w:tab w:val="left" w:pos="426"/>
          <w:tab w:val="left" w:pos="567"/>
        </w:tabs>
        <w:spacing w:before="10" w:after="10"/>
        <w:ind w:left="0" w:firstLine="0"/>
        <w:jc w:val="both"/>
        <w:rPr>
          <w:rFonts w:ascii="Arial Narrow" w:hAnsi="Arial Narrow"/>
          <w:lang w:val="sr-Cyrl-CS"/>
        </w:rPr>
      </w:pPr>
      <w:r w:rsidRPr="000E35A0">
        <w:rPr>
          <w:rFonts w:ascii="Arial Narrow" w:hAnsi="Arial Narrow"/>
          <w:b/>
          <w:lang w:val="sr-Cyrl-CS"/>
        </w:rPr>
        <w:t>низак ниво ризика</w:t>
      </w:r>
      <w:r w:rsidR="000E35A0">
        <w:rPr>
          <w:rFonts w:ascii="Arial Narrow" w:hAnsi="Arial Narrow"/>
          <w:lang w:val="sr-Cyrl-CS"/>
        </w:rPr>
        <w:t xml:space="preserve"> ревидирају</w:t>
      </w:r>
      <w:r w:rsidRPr="000E35A0">
        <w:rPr>
          <w:rFonts w:ascii="Arial Narrow" w:hAnsi="Arial Narrow"/>
          <w:lang w:val="sr-Cyrl-CS"/>
        </w:rPr>
        <w:t xml:space="preserve"> се једном у три године са скраћеним т</w:t>
      </w:r>
      <w:r w:rsidR="00286C1C" w:rsidRPr="000E35A0">
        <w:rPr>
          <w:rFonts w:ascii="Arial Narrow" w:hAnsi="Arial Narrow"/>
          <w:lang w:val="sr-Cyrl-CS"/>
        </w:rPr>
        <w:t xml:space="preserve">рајањем </w:t>
      </w:r>
      <w:r w:rsidRPr="000E35A0">
        <w:rPr>
          <w:rFonts w:ascii="Arial Narrow" w:hAnsi="Arial Narrow"/>
          <w:lang w:val="sr-Cyrl-CS"/>
        </w:rPr>
        <w:t>.</w:t>
      </w:r>
    </w:p>
    <w:p w:rsidR="00C81DD8" w:rsidRPr="005F64C3" w:rsidRDefault="00C81DD8" w:rsidP="005F64C3">
      <w:pPr>
        <w:spacing w:before="10" w:after="10"/>
        <w:ind w:firstLine="720"/>
        <w:jc w:val="both"/>
        <w:rPr>
          <w:rFonts w:ascii="Arial Narrow" w:hAnsi="Arial Narrow"/>
        </w:rPr>
      </w:pPr>
      <w:r w:rsidRPr="008F60F2">
        <w:rPr>
          <w:rFonts w:ascii="Arial Narrow" w:hAnsi="Arial Narrow"/>
          <w:lang w:val="sr-Cyrl-CS"/>
        </w:rPr>
        <w:t>Менторске ревизије које су обавезни елемент</w:t>
      </w:r>
      <w:r w:rsidR="00286C1C">
        <w:rPr>
          <w:rFonts w:ascii="Arial Narrow" w:hAnsi="Arial Narrow"/>
          <w:lang w:val="sr-Cyrl-CS"/>
        </w:rPr>
        <w:t>и</w:t>
      </w:r>
      <w:r w:rsidRPr="008F60F2">
        <w:rPr>
          <w:rFonts w:ascii="Arial Narrow" w:hAnsi="Arial Narrow"/>
          <w:lang w:val="sr-Cyrl-CS"/>
        </w:rPr>
        <w:t xml:space="preserve"> за стицање звања интерног ревизора у јавном сектору обављаће се код субјекта ревизије са малим индексом ризика.</w:t>
      </w:r>
    </w:p>
    <w:p w:rsidR="00C81DD8" w:rsidRDefault="00C81DD8" w:rsidP="00C81DD8">
      <w:pPr>
        <w:spacing w:before="10" w:after="10"/>
        <w:ind w:firstLine="720"/>
        <w:jc w:val="both"/>
        <w:rPr>
          <w:rFonts w:ascii="Arial Narrow" w:hAnsi="Arial Narrow"/>
          <w:lang w:val="sr-Cyrl-CS"/>
        </w:rPr>
      </w:pPr>
      <w:r w:rsidRPr="008F60F2">
        <w:rPr>
          <w:rFonts w:ascii="Arial Narrow" w:hAnsi="Arial Narrow"/>
          <w:lang w:val="sr-Cyrl-CS"/>
        </w:rPr>
        <w:t>Стратешки план интерне ревизије би се ажурирао и утврдио ниво ризика нових система.</w:t>
      </w:r>
    </w:p>
    <w:p w:rsidR="00286C1C" w:rsidRPr="008F60F2" w:rsidRDefault="00286C1C" w:rsidP="00C81DD8">
      <w:pPr>
        <w:spacing w:before="10" w:after="10"/>
        <w:ind w:firstLine="720"/>
        <w:jc w:val="both"/>
        <w:rPr>
          <w:rFonts w:ascii="Arial Narrow" w:hAnsi="Arial Narrow"/>
          <w:lang w:val="sr-Cyrl-CS"/>
        </w:rPr>
      </w:pPr>
    </w:p>
    <w:p w:rsidR="00C81DD8" w:rsidRPr="008F60F2" w:rsidRDefault="00C81DD8" w:rsidP="00C81DD8">
      <w:pPr>
        <w:spacing w:before="10" w:after="10"/>
        <w:ind w:firstLine="360"/>
        <w:jc w:val="both"/>
        <w:rPr>
          <w:rFonts w:ascii="Arial Narrow" w:hAnsi="Arial Narrow"/>
          <w:lang w:val="sr-Cyrl-CS"/>
        </w:rPr>
      </w:pPr>
    </w:p>
    <w:p w:rsidR="00C81DD8" w:rsidRPr="008F60F2" w:rsidRDefault="00974D27" w:rsidP="00974D27">
      <w:pPr>
        <w:spacing w:before="10" w:after="10"/>
        <w:ind w:firstLine="720"/>
        <w:jc w:val="center"/>
        <w:rPr>
          <w:rFonts w:ascii="Arial Narrow" w:hAnsi="Arial Narrow"/>
          <w:b/>
          <w:lang w:val="sr-Cyrl-CS"/>
        </w:rPr>
      </w:pPr>
      <w:r>
        <w:rPr>
          <w:rFonts w:ascii="Arial Narrow" w:hAnsi="Arial Narrow"/>
          <w:b/>
        </w:rPr>
        <w:t xml:space="preserve">д) </w:t>
      </w:r>
      <w:r w:rsidR="00C81DD8" w:rsidRPr="008F60F2">
        <w:rPr>
          <w:rFonts w:ascii="Arial Narrow" w:hAnsi="Arial Narrow"/>
          <w:b/>
          <w:lang w:val="sr-Cyrl-CS"/>
        </w:rPr>
        <w:t>Процена потреба ревизије</w:t>
      </w:r>
    </w:p>
    <w:p w:rsidR="00C81DD8" w:rsidRPr="008F60F2" w:rsidRDefault="00C81DD8" w:rsidP="00974D27">
      <w:pPr>
        <w:spacing w:before="10" w:after="10"/>
        <w:ind w:firstLine="720"/>
        <w:jc w:val="center"/>
        <w:rPr>
          <w:rFonts w:ascii="Arial Narrow" w:hAnsi="Arial Narrow"/>
          <w:b/>
          <w:lang w:val="sr-Cyrl-CS"/>
        </w:rPr>
      </w:pPr>
    </w:p>
    <w:p w:rsidR="00C81DD8" w:rsidRPr="004F5512" w:rsidRDefault="00C81DD8" w:rsidP="00C81DD8">
      <w:pPr>
        <w:spacing w:before="10" w:after="10"/>
        <w:ind w:firstLine="720"/>
        <w:jc w:val="both"/>
        <w:rPr>
          <w:rFonts w:ascii="Arial Narrow" w:hAnsi="Arial Narrow"/>
          <w:lang w:val="sr-Cyrl-CS"/>
        </w:rPr>
      </w:pPr>
      <w:proofErr w:type="gramStart"/>
      <w:r w:rsidRPr="004F5512">
        <w:rPr>
          <w:rFonts w:ascii="Arial Narrow" w:hAnsi="Arial Narrow"/>
        </w:rPr>
        <w:t>Процена п</w:t>
      </w:r>
      <w:r w:rsidRPr="004F5512">
        <w:rPr>
          <w:rFonts w:ascii="Arial Narrow" w:hAnsi="Arial Narrow"/>
          <w:lang w:val="sr-Cyrl-CS"/>
        </w:rPr>
        <w:t>отреба ревизије се дефинише као процена за ресурсима да би се на успешан и компетентан начин обавила ревизија, како појединачна тако и ревизија у планском циклусу.</w:t>
      </w:r>
      <w:proofErr w:type="gramEnd"/>
      <w:r w:rsidRPr="004F5512">
        <w:rPr>
          <w:rFonts w:ascii="Arial Narrow" w:hAnsi="Arial Narrow"/>
          <w:lang w:val="sr-Cyrl-CS"/>
        </w:rPr>
        <w:t xml:space="preserve"> </w:t>
      </w:r>
    </w:p>
    <w:p w:rsidR="00E83A44" w:rsidRPr="004F5512" w:rsidRDefault="00E83A44" w:rsidP="004F5512">
      <w:pPr>
        <w:pStyle w:val="NoSpacing"/>
        <w:ind w:firstLine="720"/>
        <w:jc w:val="both"/>
        <w:rPr>
          <w:rFonts w:ascii="Arial Narrow" w:hAnsi="Arial Narrow" w:cs="Times New Roman"/>
          <w:sz w:val="24"/>
          <w:szCs w:val="24"/>
        </w:rPr>
      </w:pPr>
      <w:proofErr w:type="gramStart"/>
      <w:r w:rsidRPr="004F5512">
        <w:rPr>
          <w:rFonts w:ascii="Arial Narrow" w:hAnsi="Arial Narrow" w:cs="Times New Roman"/>
          <w:sz w:val="24"/>
          <w:szCs w:val="24"/>
        </w:rPr>
        <w:t>Приликом процене потр</w:t>
      </w:r>
      <w:r w:rsidR="00A7160A">
        <w:rPr>
          <w:rFonts w:ascii="Arial Narrow" w:hAnsi="Arial Narrow" w:cs="Times New Roman"/>
          <w:sz w:val="24"/>
          <w:szCs w:val="24"/>
        </w:rPr>
        <w:t>е</w:t>
      </w:r>
      <w:r w:rsidRPr="004F5512">
        <w:rPr>
          <w:rFonts w:ascii="Arial Narrow" w:hAnsi="Arial Narrow" w:cs="Times New Roman"/>
          <w:sz w:val="24"/>
          <w:szCs w:val="24"/>
        </w:rPr>
        <w:t xml:space="preserve">ба ревизије полази се од тога да ревизија траје у просеку </w:t>
      </w:r>
      <w:r w:rsidR="004F5512" w:rsidRPr="004F5512">
        <w:rPr>
          <w:rFonts w:ascii="Arial Narrow" w:hAnsi="Arial Narrow" w:cs="Times New Roman"/>
          <w:sz w:val="24"/>
          <w:szCs w:val="24"/>
        </w:rPr>
        <w:t xml:space="preserve">8 </w:t>
      </w:r>
      <w:r w:rsidRPr="004F5512">
        <w:rPr>
          <w:rFonts w:ascii="Arial Narrow" w:hAnsi="Arial Narrow" w:cs="Times New Roman"/>
          <w:sz w:val="24"/>
          <w:szCs w:val="24"/>
        </w:rPr>
        <w:t>(осам) недеља, односно на</w:t>
      </w:r>
      <w:r w:rsidR="00A7160A">
        <w:rPr>
          <w:rFonts w:ascii="Arial Narrow" w:hAnsi="Arial Narrow" w:cs="Times New Roman"/>
          <w:sz w:val="24"/>
          <w:szCs w:val="24"/>
        </w:rPr>
        <w:t>јмање 40 (четрдесет) радних дана</w:t>
      </w:r>
      <w:r w:rsidRPr="004F5512">
        <w:rPr>
          <w:rFonts w:ascii="Arial Narrow" w:hAnsi="Arial Narrow" w:cs="Times New Roman"/>
          <w:sz w:val="24"/>
          <w:szCs w:val="24"/>
        </w:rPr>
        <w:t>.</w:t>
      </w:r>
      <w:proofErr w:type="gramEnd"/>
    </w:p>
    <w:p w:rsidR="00E83A44" w:rsidRPr="004F5512" w:rsidRDefault="00E83A44" w:rsidP="00E83A44">
      <w:pPr>
        <w:pStyle w:val="NoSpacing"/>
        <w:jc w:val="both"/>
        <w:rPr>
          <w:rFonts w:ascii="Arial Narrow" w:hAnsi="Arial Narrow" w:cs="Times New Roman"/>
          <w:sz w:val="24"/>
          <w:szCs w:val="24"/>
        </w:rPr>
      </w:pPr>
      <w:r w:rsidRPr="004F5512">
        <w:rPr>
          <w:rFonts w:ascii="Arial Narrow" w:hAnsi="Arial Narrow" w:cs="Times New Roman"/>
          <w:sz w:val="24"/>
          <w:szCs w:val="24"/>
        </w:rPr>
        <w:tab/>
      </w:r>
      <w:proofErr w:type="gramStart"/>
      <w:r w:rsidRPr="004F5512">
        <w:rPr>
          <w:rFonts w:ascii="Arial Narrow" w:hAnsi="Arial Narrow" w:cs="Times New Roman"/>
          <w:sz w:val="24"/>
          <w:szCs w:val="24"/>
        </w:rPr>
        <w:t xml:space="preserve">Приликом утврђивања расположивих дана по </w:t>
      </w:r>
      <w:r w:rsidR="00005D7E">
        <w:rPr>
          <w:rFonts w:ascii="Arial Narrow" w:hAnsi="Arial Narrow" w:cs="Times New Roman"/>
          <w:sz w:val="24"/>
          <w:szCs w:val="24"/>
        </w:rPr>
        <w:t xml:space="preserve">ревизору </w:t>
      </w:r>
      <w:r w:rsidRPr="004F5512">
        <w:rPr>
          <w:rFonts w:ascii="Arial Narrow" w:hAnsi="Arial Narrow" w:cs="Times New Roman"/>
          <w:sz w:val="24"/>
          <w:szCs w:val="24"/>
        </w:rPr>
        <w:t>укупан фонд радних дана треба умањути за дане одмора, дане државних празника, дане предвиђене за обуке и семинаре и дане потребне за административно сређивање документације.</w:t>
      </w:r>
      <w:proofErr w:type="gramEnd"/>
    </w:p>
    <w:p w:rsidR="00E83A44" w:rsidRPr="004F5512" w:rsidRDefault="00E83A44" w:rsidP="00E83A44">
      <w:pPr>
        <w:pStyle w:val="NoSpacing"/>
        <w:jc w:val="both"/>
        <w:rPr>
          <w:rFonts w:ascii="Arial Narrow" w:hAnsi="Arial Narrow" w:cs="Times New Roman"/>
          <w:sz w:val="24"/>
          <w:szCs w:val="24"/>
        </w:rPr>
      </w:pPr>
      <w:r w:rsidRPr="004F5512">
        <w:rPr>
          <w:rFonts w:ascii="Arial Narrow" w:hAnsi="Arial Narrow" w:cs="Times New Roman"/>
          <w:sz w:val="24"/>
          <w:szCs w:val="24"/>
        </w:rPr>
        <w:tab/>
      </w:r>
      <w:proofErr w:type="gramStart"/>
      <w:r w:rsidRPr="004F5512">
        <w:rPr>
          <w:rFonts w:ascii="Arial Narrow" w:hAnsi="Arial Narrow" w:cs="Times New Roman"/>
          <w:sz w:val="24"/>
          <w:szCs w:val="24"/>
        </w:rPr>
        <w:t>Током израде стратешког и годишњег плана неопходно је узети у обзир и непредвиђене околности, односно обављање ревизије по захтеву Председника општине Сента.</w:t>
      </w:r>
      <w:proofErr w:type="gramEnd"/>
    </w:p>
    <w:p w:rsidR="004F5512" w:rsidRPr="004F5512" w:rsidRDefault="004F5512" w:rsidP="004F5512">
      <w:pPr>
        <w:tabs>
          <w:tab w:val="left" w:pos="540"/>
          <w:tab w:val="left" w:pos="2843"/>
          <w:tab w:val="left" w:pos="7920"/>
        </w:tabs>
        <w:jc w:val="both"/>
        <w:rPr>
          <w:rFonts w:ascii="Arial Narrow" w:hAnsi="Arial Narrow"/>
        </w:rPr>
      </w:pPr>
      <w:r w:rsidRPr="004F5512">
        <w:rPr>
          <w:rFonts w:ascii="Arial Narrow" w:hAnsi="Arial Narrow"/>
        </w:rPr>
        <w:t xml:space="preserve">      </w:t>
      </w:r>
    </w:p>
    <w:p w:rsidR="004F5512" w:rsidRDefault="00497EBF" w:rsidP="004F5512">
      <w:pPr>
        <w:tabs>
          <w:tab w:val="left" w:pos="540"/>
          <w:tab w:val="left" w:pos="2843"/>
          <w:tab w:val="left" w:pos="7920"/>
        </w:tabs>
        <w:jc w:val="both"/>
        <w:rPr>
          <w:rFonts w:ascii="Arial Narrow" w:hAnsi="Arial Narrow"/>
        </w:rPr>
      </w:pPr>
      <w:r>
        <w:rPr>
          <w:rFonts w:ascii="Arial Narrow" w:hAnsi="Arial Narrow"/>
        </w:rPr>
        <w:tab/>
        <w:t xml:space="preserve">    </w:t>
      </w:r>
      <w:proofErr w:type="gramStart"/>
      <w:r w:rsidR="004F5512" w:rsidRPr="004F5512">
        <w:rPr>
          <w:rFonts w:ascii="Arial Narrow" w:hAnsi="Arial Narrow"/>
        </w:rPr>
        <w:t>ПРОЦЕНА  БРОЈА</w:t>
      </w:r>
      <w:proofErr w:type="gramEnd"/>
      <w:r w:rsidR="004F5512" w:rsidRPr="004F5512">
        <w:rPr>
          <w:rFonts w:ascii="Arial Narrow" w:hAnsi="Arial Narrow"/>
        </w:rPr>
        <w:t xml:space="preserve"> РЕВИЗОР ДАНА НА ГОДИШЊЕМ  НИВОУ </w:t>
      </w:r>
    </w:p>
    <w:p w:rsidR="00005D7E" w:rsidRPr="00005D7E" w:rsidRDefault="00005D7E" w:rsidP="004F5512">
      <w:pPr>
        <w:tabs>
          <w:tab w:val="left" w:pos="540"/>
          <w:tab w:val="left" w:pos="2843"/>
          <w:tab w:val="left" w:pos="7920"/>
        </w:tabs>
        <w:jc w:val="both"/>
        <w:rPr>
          <w:rFonts w:ascii="Arial Narrow" w:hAnsi="Arial Narrow"/>
        </w:rPr>
      </w:pP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 xml:space="preserve">Укупно  радних дана                                                              </w:t>
      </w:r>
      <w:r w:rsidR="002A51C6">
        <w:rPr>
          <w:rFonts w:ascii="Arial Narrow" w:hAnsi="Arial Narrow"/>
        </w:rPr>
        <w:t xml:space="preserve">  </w:t>
      </w:r>
      <w:r w:rsidRPr="004F5512">
        <w:rPr>
          <w:rFonts w:ascii="Arial Narrow" w:hAnsi="Arial Narrow"/>
        </w:rPr>
        <w:t xml:space="preserve">  260</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 xml:space="preserve">Одмор                                                                                       </w:t>
      </w:r>
      <w:r w:rsidR="002A51C6">
        <w:rPr>
          <w:rFonts w:ascii="Arial Narrow" w:hAnsi="Arial Narrow"/>
        </w:rPr>
        <w:t xml:space="preserve">  </w:t>
      </w:r>
      <w:r w:rsidRPr="004F5512">
        <w:rPr>
          <w:rFonts w:ascii="Arial Narrow" w:hAnsi="Arial Narrow"/>
        </w:rPr>
        <w:t xml:space="preserve">  30</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 xml:space="preserve">Празници                                                                                    </w:t>
      </w:r>
      <w:r w:rsidR="002A51C6">
        <w:rPr>
          <w:rFonts w:ascii="Arial Narrow" w:hAnsi="Arial Narrow"/>
        </w:rPr>
        <w:t xml:space="preserve">  </w:t>
      </w:r>
      <w:r w:rsidRPr="004F5512">
        <w:rPr>
          <w:rFonts w:ascii="Arial Narrow" w:hAnsi="Arial Narrow"/>
        </w:rPr>
        <w:t xml:space="preserve">  9</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Обука – семинари-радионице                                                     12</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Праћење  спровођења препорука (follw up )                              10</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rPr>
      </w:pPr>
      <w:r w:rsidRPr="004F5512">
        <w:rPr>
          <w:rFonts w:ascii="Arial Narrow" w:hAnsi="Arial Narrow"/>
        </w:rPr>
        <w:t xml:space="preserve">Ажурирање  стратегијских  и годишњих  планова                      </w:t>
      </w:r>
      <w:r w:rsidR="002A51C6">
        <w:rPr>
          <w:rFonts w:ascii="Arial Narrow" w:hAnsi="Arial Narrow"/>
        </w:rPr>
        <w:t xml:space="preserve"> </w:t>
      </w:r>
      <w:r w:rsidRPr="004F5512">
        <w:rPr>
          <w:rFonts w:ascii="Arial Narrow" w:hAnsi="Arial Narrow"/>
        </w:rPr>
        <w:t>5</w:t>
      </w:r>
    </w:p>
    <w:p w:rsidR="004F5512" w:rsidRPr="004F5512" w:rsidRDefault="004F5512" w:rsidP="004F5512">
      <w:pPr>
        <w:tabs>
          <w:tab w:val="left" w:pos="540"/>
          <w:tab w:val="left" w:pos="2843"/>
          <w:tab w:val="left" w:pos="5703"/>
          <w:tab w:val="left" w:pos="7920"/>
        </w:tabs>
        <w:jc w:val="both"/>
        <w:rPr>
          <w:rFonts w:ascii="Arial Narrow" w:hAnsi="Arial Narrow"/>
        </w:rPr>
      </w:pPr>
      <w:r w:rsidRPr="004F5512">
        <w:rPr>
          <w:rFonts w:ascii="Arial Narrow" w:hAnsi="Arial Narrow"/>
        </w:rPr>
        <w:t xml:space="preserve">         интерне ревизије</w:t>
      </w:r>
    </w:p>
    <w:p w:rsidR="004F5512" w:rsidRPr="004F5512" w:rsidRDefault="004F5512" w:rsidP="004F5512">
      <w:pPr>
        <w:pStyle w:val="ListParagraph"/>
        <w:numPr>
          <w:ilvl w:val="0"/>
          <w:numId w:val="27"/>
        </w:numPr>
        <w:tabs>
          <w:tab w:val="left" w:pos="540"/>
          <w:tab w:val="left" w:pos="2843"/>
          <w:tab w:val="left" w:pos="5703"/>
          <w:tab w:val="left" w:pos="7920"/>
        </w:tabs>
        <w:jc w:val="both"/>
        <w:rPr>
          <w:rFonts w:ascii="Arial Narrow" w:hAnsi="Arial Narrow"/>
          <w:b/>
          <w:bCs/>
        </w:rPr>
      </w:pPr>
      <w:r w:rsidRPr="004F5512">
        <w:rPr>
          <w:rFonts w:ascii="Arial Narrow" w:hAnsi="Arial Narrow"/>
          <w:b/>
          <w:bCs/>
        </w:rPr>
        <w:t xml:space="preserve">Укупно расположиво   дана  за  вршење  ревизије             </w:t>
      </w:r>
    </w:p>
    <w:p w:rsidR="00E83A44" w:rsidRDefault="004F5512" w:rsidP="00497EBF">
      <w:pPr>
        <w:tabs>
          <w:tab w:val="left" w:pos="540"/>
          <w:tab w:val="left" w:pos="2843"/>
          <w:tab w:val="left" w:pos="5703"/>
          <w:tab w:val="left" w:pos="7920"/>
        </w:tabs>
        <w:ind w:left="360"/>
        <w:jc w:val="both"/>
        <w:rPr>
          <w:rFonts w:ascii="Arial Narrow" w:hAnsi="Arial Narrow"/>
          <w:b/>
          <w:bCs/>
        </w:rPr>
      </w:pPr>
      <w:r w:rsidRPr="004F5512">
        <w:rPr>
          <w:rFonts w:ascii="Arial Narrow" w:hAnsi="Arial Narrow"/>
          <w:b/>
          <w:bCs/>
        </w:rPr>
        <w:t xml:space="preserve">   </w:t>
      </w:r>
      <w:proofErr w:type="gramStart"/>
      <w:r w:rsidRPr="004F5512">
        <w:rPr>
          <w:rFonts w:ascii="Arial Narrow" w:hAnsi="Arial Narrow"/>
          <w:b/>
          <w:bCs/>
        </w:rPr>
        <w:t>заједно</w:t>
      </w:r>
      <w:proofErr w:type="gramEnd"/>
      <w:r w:rsidRPr="004F5512">
        <w:rPr>
          <w:rFonts w:ascii="Arial Narrow" w:hAnsi="Arial Narrow"/>
          <w:b/>
          <w:bCs/>
        </w:rPr>
        <w:t xml:space="preserve"> са  осталима   административним  пословима      194</w:t>
      </w:r>
      <w:r w:rsidR="0099704A">
        <w:rPr>
          <w:rFonts w:ascii="Arial Narrow" w:hAnsi="Arial Narrow"/>
          <w:b/>
          <w:bCs/>
        </w:rPr>
        <w:t>.</w:t>
      </w:r>
    </w:p>
    <w:p w:rsidR="0099704A" w:rsidRPr="0099704A" w:rsidRDefault="0099704A" w:rsidP="00497EBF">
      <w:pPr>
        <w:tabs>
          <w:tab w:val="left" w:pos="540"/>
          <w:tab w:val="left" w:pos="2843"/>
          <w:tab w:val="left" w:pos="5703"/>
          <w:tab w:val="left" w:pos="7920"/>
        </w:tabs>
        <w:ind w:left="360"/>
        <w:jc w:val="both"/>
        <w:rPr>
          <w:rFonts w:ascii="Arial Narrow" w:hAnsi="Arial Narrow"/>
          <w:b/>
          <w:bCs/>
        </w:rPr>
      </w:pPr>
    </w:p>
    <w:p w:rsidR="00E83A44" w:rsidRPr="004F5512" w:rsidRDefault="00E83A44" w:rsidP="00E83A44">
      <w:pPr>
        <w:pStyle w:val="NoSpacing"/>
        <w:jc w:val="both"/>
        <w:rPr>
          <w:rFonts w:ascii="Arial Narrow" w:hAnsi="Arial Narrow" w:cs="Times New Roman"/>
          <w:sz w:val="24"/>
          <w:szCs w:val="24"/>
        </w:rPr>
      </w:pPr>
      <w:r w:rsidRPr="004F5512">
        <w:rPr>
          <w:rFonts w:ascii="Arial Narrow" w:hAnsi="Arial Narrow" w:cs="Times New Roman"/>
          <w:sz w:val="24"/>
          <w:szCs w:val="24"/>
        </w:rPr>
        <w:lastRenderedPageBreak/>
        <w:tab/>
      </w:r>
      <w:proofErr w:type="gramStart"/>
      <w:r w:rsidRPr="004F5512">
        <w:rPr>
          <w:rFonts w:ascii="Arial Narrow" w:hAnsi="Arial Narrow" w:cs="Times New Roman"/>
          <w:sz w:val="24"/>
          <w:szCs w:val="24"/>
        </w:rPr>
        <w:t>Приликом израде Стратешког плана за период 2017.-2019.године, као и Годишњег плана за 2017.годину потребно је узети у обзир да је запослена распоређен на радно место интерни ревизор дана 01.12.2016.године.</w:t>
      </w:r>
      <w:proofErr w:type="gramEnd"/>
    </w:p>
    <w:p w:rsidR="00C81DD8" w:rsidRPr="004F5512" w:rsidRDefault="00E83A44" w:rsidP="00E83A44">
      <w:pPr>
        <w:pStyle w:val="NoSpacing"/>
        <w:ind w:firstLine="720"/>
        <w:jc w:val="both"/>
        <w:rPr>
          <w:rFonts w:ascii="Arial Narrow" w:hAnsi="Arial Narrow" w:cs="Times New Roman"/>
          <w:sz w:val="24"/>
          <w:szCs w:val="24"/>
        </w:rPr>
      </w:pPr>
      <w:proofErr w:type="gramStart"/>
      <w:r w:rsidRPr="004F5512">
        <w:rPr>
          <w:rFonts w:ascii="Arial Narrow" w:hAnsi="Arial Narrow" w:cs="Times New Roman"/>
          <w:sz w:val="24"/>
          <w:szCs w:val="24"/>
        </w:rPr>
        <w:t>У 2</w:t>
      </w:r>
      <w:r w:rsidR="00497EBF">
        <w:rPr>
          <w:rFonts w:ascii="Arial Narrow" w:hAnsi="Arial Narrow" w:cs="Times New Roman"/>
          <w:sz w:val="24"/>
          <w:szCs w:val="24"/>
        </w:rPr>
        <w:t xml:space="preserve">017.години обављена је пријава </w:t>
      </w:r>
      <w:r w:rsidRPr="004F5512">
        <w:rPr>
          <w:rFonts w:ascii="Arial Narrow" w:hAnsi="Arial Narrow" w:cs="Times New Roman"/>
          <w:sz w:val="24"/>
          <w:szCs w:val="24"/>
        </w:rPr>
        <w:t>за похађање обуке за стицање звања овлашћени интерни ревизор у јавном сектору из области Интерне ревизије и Финансијског управљања и контроле и обављања две ревизије под менторством Министарства финансија, Централне јединице за хармонизацију.</w:t>
      </w:r>
      <w:proofErr w:type="gramEnd"/>
      <w:r w:rsidRPr="004F5512">
        <w:rPr>
          <w:rFonts w:ascii="Arial Narrow" w:hAnsi="Arial Narrow" w:cs="Times New Roman"/>
          <w:sz w:val="24"/>
          <w:szCs w:val="24"/>
        </w:rPr>
        <w:t xml:space="preserve"> Ова обука је неопходна и представља један од циљева у 2017.години како би се запослен</w:t>
      </w:r>
      <w:r w:rsidR="002A51C6">
        <w:rPr>
          <w:rFonts w:ascii="Arial Narrow" w:hAnsi="Arial Narrow" w:cs="Times New Roman"/>
          <w:sz w:val="24"/>
          <w:szCs w:val="24"/>
        </w:rPr>
        <w:t>а</w:t>
      </w:r>
      <w:r w:rsidRPr="004F5512">
        <w:rPr>
          <w:rFonts w:ascii="Arial Narrow" w:hAnsi="Arial Narrow" w:cs="Times New Roman"/>
          <w:sz w:val="24"/>
          <w:szCs w:val="24"/>
        </w:rPr>
        <w:t xml:space="preserve"> обучил</w:t>
      </w:r>
      <w:r w:rsidR="002A51C6">
        <w:rPr>
          <w:rFonts w:ascii="Arial Narrow" w:hAnsi="Arial Narrow" w:cs="Times New Roman"/>
          <w:sz w:val="24"/>
          <w:szCs w:val="24"/>
        </w:rPr>
        <w:t>а</w:t>
      </w:r>
      <w:r w:rsidRPr="004F5512">
        <w:rPr>
          <w:rFonts w:ascii="Arial Narrow" w:hAnsi="Arial Narrow" w:cs="Times New Roman"/>
          <w:sz w:val="24"/>
          <w:szCs w:val="24"/>
        </w:rPr>
        <w:t xml:space="preserve"> за обављање послова интерне ревизије, упознал</w:t>
      </w:r>
      <w:r w:rsidR="002A51C6">
        <w:rPr>
          <w:rFonts w:ascii="Arial Narrow" w:hAnsi="Arial Narrow" w:cs="Times New Roman"/>
          <w:sz w:val="24"/>
          <w:szCs w:val="24"/>
        </w:rPr>
        <w:t>а</w:t>
      </w:r>
      <w:r w:rsidRPr="004F5512">
        <w:rPr>
          <w:rFonts w:ascii="Arial Narrow" w:hAnsi="Arial Narrow" w:cs="Times New Roman"/>
          <w:sz w:val="24"/>
          <w:szCs w:val="24"/>
        </w:rPr>
        <w:t xml:space="preserve"> и </w:t>
      </w:r>
      <w:proofErr w:type="gramStart"/>
      <w:r w:rsidRPr="004F5512">
        <w:rPr>
          <w:rFonts w:ascii="Arial Narrow" w:hAnsi="Arial Narrow" w:cs="Times New Roman"/>
          <w:sz w:val="24"/>
          <w:szCs w:val="24"/>
        </w:rPr>
        <w:t>овладал</w:t>
      </w:r>
      <w:r w:rsidR="000B0222">
        <w:rPr>
          <w:rFonts w:ascii="Arial Narrow" w:hAnsi="Arial Narrow" w:cs="Times New Roman"/>
          <w:sz w:val="24"/>
          <w:szCs w:val="24"/>
        </w:rPr>
        <w:t>а</w:t>
      </w:r>
      <w:r w:rsidRPr="004F5512">
        <w:rPr>
          <w:rFonts w:ascii="Arial Narrow" w:hAnsi="Arial Narrow" w:cs="Times New Roman"/>
          <w:sz w:val="24"/>
          <w:szCs w:val="24"/>
        </w:rPr>
        <w:t xml:space="preserve">  стандардима</w:t>
      </w:r>
      <w:proofErr w:type="gramEnd"/>
      <w:r w:rsidRPr="004F5512">
        <w:rPr>
          <w:rFonts w:ascii="Arial Narrow" w:hAnsi="Arial Narrow" w:cs="Times New Roman"/>
          <w:sz w:val="24"/>
          <w:szCs w:val="24"/>
        </w:rPr>
        <w:t xml:space="preserve"> и методологијом интерне ревизије и стекл</w:t>
      </w:r>
      <w:r w:rsidR="002A51C6">
        <w:rPr>
          <w:rFonts w:ascii="Arial Narrow" w:hAnsi="Arial Narrow" w:cs="Times New Roman"/>
          <w:sz w:val="24"/>
          <w:szCs w:val="24"/>
        </w:rPr>
        <w:t>а</w:t>
      </w:r>
      <w:r w:rsidRPr="004F5512">
        <w:rPr>
          <w:rFonts w:ascii="Arial Narrow" w:hAnsi="Arial Narrow" w:cs="Times New Roman"/>
          <w:sz w:val="24"/>
          <w:szCs w:val="24"/>
        </w:rPr>
        <w:t xml:space="preserve"> звање овлашћени интерни ревизор у јавном сектору.</w:t>
      </w:r>
    </w:p>
    <w:p w:rsidR="002A51C6" w:rsidRDefault="00C81DD8" w:rsidP="002A51C6">
      <w:pPr>
        <w:spacing w:before="10" w:after="10"/>
        <w:ind w:firstLine="720"/>
        <w:jc w:val="both"/>
        <w:rPr>
          <w:rFonts w:ascii="Arial Narrow" w:hAnsi="Arial Narrow"/>
          <w:lang w:val="sr-Cyrl-CS"/>
        </w:rPr>
      </w:pPr>
      <w:r w:rsidRPr="004F5512">
        <w:rPr>
          <w:rFonts w:ascii="Arial Narrow" w:hAnsi="Arial Narrow"/>
          <w:lang w:val="sr-Cyrl-CS"/>
        </w:rPr>
        <w:t xml:space="preserve">Узимајући у обзир да се ревизија од стране </w:t>
      </w:r>
      <w:r w:rsidR="00E83A44" w:rsidRPr="004F5512">
        <w:rPr>
          <w:rFonts w:ascii="Arial Narrow" w:hAnsi="Arial Narrow"/>
          <w:lang w:val="sr-Cyrl-CS"/>
        </w:rPr>
        <w:t>интерног ревизора</w:t>
      </w:r>
      <w:r w:rsidRPr="004F5512">
        <w:rPr>
          <w:rFonts w:ascii="Arial Narrow" w:hAnsi="Arial Narrow"/>
          <w:lang w:val="sr-Cyrl-CS"/>
        </w:rPr>
        <w:t xml:space="preserve"> спроводи први пут </w:t>
      </w:r>
      <w:r w:rsidR="002A51C6">
        <w:rPr>
          <w:rFonts w:ascii="Arial Narrow" w:hAnsi="Arial Narrow"/>
          <w:lang w:val="sr-Cyrl-CS"/>
        </w:rPr>
        <w:t>за интерног ревизора</w:t>
      </w:r>
      <w:r w:rsidRPr="004F5512">
        <w:rPr>
          <w:rFonts w:ascii="Arial Narrow" w:hAnsi="Arial Narrow"/>
          <w:lang w:val="sr-Cyrl-CS"/>
        </w:rPr>
        <w:t xml:space="preserve"> потребно је за ревизију система</w:t>
      </w:r>
      <w:r w:rsidR="002A51C6">
        <w:rPr>
          <w:rFonts w:ascii="Arial Narrow" w:hAnsi="Arial Narrow"/>
          <w:lang w:val="sr-Cyrl-CS"/>
        </w:rPr>
        <w:t>:</w:t>
      </w:r>
    </w:p>
    <w:p w:rsidR="002A51C6" w:rsidRDefault="00C81DD8" w:rsidP="002A51C6">
      <w:pPr>
        <w:pStyle w:val="ListParagraph"/>
        <w:numPr>
          <w:ilvl w:val="0"/>
          <w:numId w:val="28"/>
        </w:numPr>
        <w:spacing w:before="10" w:after="10"/>
        <w:jc w:val="both"/>
        <w:rPr>
          <w:rFonts w:ascii="Arial Narrow" w:hAnsi="Arial Narrow"/>
          <w:lang w:val="sr-Cyrl-CS"/>
        </w:rPr>
      </w:pPr>
      <w:r w:rsidRPr="002A51C6">
        <w:rPr>
          <w:rFonts w:ascii="Arial Narrow" w:hAnsi="Arial Narrow"/>
          <w:lang w:val="sr-Cyrl-CS"/>
        </w:rPr>
        <w:t xml:space="preserve">са високим ризиком од 50 до 60 </w:t>
      </w:r>
      <w:r w:rsidR="002A51C6">
        <w:rPr>
          <w:rFonts w:ascii="Arial Narrow" w:hAnsi="Arial Narrow"/>
          <w:lang w:val="sr-Cyrl-CS"/>
        </w:rPr>
        <w:t>ревизор дана</w:t>
      </w:r>
    </w:p>
    <w:p w:rsidR="002A51C6" w:rsidRDefault="000B0222" w:rsidP="002A51C6">
      <w:pPr>
        <w:pStyle w:val="ListParagraph"/>
        <w:numPr>
          <w:ilvl w:val="0"/>
          <w:numId w:val="28"/>
        </w:numPr>
        <w:spacing w:before="10" w:after="10"/>
        <w:jc w:val="both"/>
        <w:rPr>
          <w:rFonts w:ascii="Arial Narrow" w:hAnsi="Arial Narrow"/>
          <w:lang w:val="sr-Cyrl-CS"/>
        </w:rPr>
      </w:pPr>
      <w:r>
        <w:rPr>
          <w:rFonts w:ascii="Arial Narrow" w:hAnsi="Arial Narrow"/>
          <w:lang w:val="sr-Cyrl-CS"/>
        </w:rPr>
        <w:t xml:space="preserve">са средњим нивом </w:t>
      </w:r>
      <w:r w:rsidR="00C81DD8" w:rsidRPr="002A51C6">
        <w:rPr>
          <w:rFonts w:ascii="Arial Narrow" w:hAnsi="Arial Narrow"/>
          <w:lang w:val="sr-Cyrl-CS"/>
        </w:rPr>
        <w:t xml:space="preserve">ризика од 40 до 50 </w:t>
      </w:r>
      <w:r w:rsidR="002A51C6">
        <w:rPr>
          <w:rFonts w:ascii="Arial Narrow" w:hAnsi="Arial Narrow"/>
          <w:lang w:val="sr-Cyrl-CS"/>
        </w:rPr>
        <w:t xml:space="preserve">ревизор </w:t>
      </w:r>
      <w:r w:rsidR="00C81DD8" w:rsidRPr="002A51C6">
        <w:rPr>
          <w:rFonts w:ascii="Arial Narrow" w:hAnsi="Arial Narrow"/>
          <w:lang w:val="sr-Cyrl-CS"/>
        </w:rPr>
        <w:t xml:space="preserve">дана </w:t>
      </w:r>
      <w:r w:rsidR="0010554F">
        <w:rPr>
          <w:rFonts w:ascii="Arial Narrow" w:hAnsi="Arial Narrow"/>
          <w:lang w:val="sr-Cyrl-CS"/>
        </w:rPr>
        <w:t>и</w:t>
      </w:r>
    </w:p>
    <w:p w:rsidR="00C81DD8" w:rsidRPr="0010554F" w:rsidRDefault="00C81DD8" w:rsidP="0010554F">
      <w:pPr>
        <w:pStyle w:val="ListParagraph"/>
        <w:numPr>
          <w:ilvl w:val="0"/>
          <w:numId w:val="28"/>
        </w:numPr>
        <w:spacing w:before="10" w:after="10"/>
        <w:jc w:val="both"/>
        <w:rPr>
          <w:rFonts w:ascii="Arial Narrow" w:hAnsi="Arial Narrow"/>
          <w:lang w:val="sr-Cyrl-CS"/>
        </w:rPr>
      </w:pPr>
      <w:r w:rsidRPr="002A51C6">
        <w:rPr>
          <w:rFonts w:ascii="Arial Narrow" w:hAnsi="Arial Narrow"/>
          <w:lang w:val="sr-Cyrl-CS"/>
        </w:rPr>
        <w:t xml:space="preserve">са најнижим индексом ризика потребно је 30 до 40 </w:t>
      </w:r>
      <w:r w:rsidR="0010554F">
        <w:rPr>
          <w:rFonts w:ascii="Arial Narrow" w:hAnsi="Arial Narrow"/>
          <w:lang w:val="sr-Cyrl-CS"/>
        </w:rPr>
        <w:t xml:space="preserve">ревизор </w:t>
      </w:r>
      <w:r w:rsidR="0010554F" w:rsidRPr="002A51C6">
        <w:rPr>
          <w:rFonts w:ascii="Arial Narrow" w:hAnsi="Arial Narrow"/>
          <w:lang w:val="sr-Cyrl-CS"/>
        </w:rPr>
        <w:t>дана</w:t>
      </w:r>
      <w:r w:rsidRPr="002A51C6">
        <w:rPr>
          <w:rFonts w:ascii="Arial Narrow" w:hAnsi="Arial Narrow"/>
          <w:lang w:val="sr-Cyrl-CS"/>
        </w:rPr>
        <w:t>.</w:t>
      </w:r>
    </w:p>
    <w:p w:rsidR="00C81DD8" w:rsidRDefault="00C81DD8" w:rsidP="006527AD">
      <w:pPr>
        <w:spacing w:before="10" w:after="10"/>
        <w:ind w:firstLine="720"/>
        <w:jc w:val="both"/>
        <w:rPr>
          <w:rFonts w:ascii="Arial Narrow" w:hAnsi="Arial Narrow"/>
          <w:lang w:val="sr-Cyrl-CS"/>
        </w:rPr>
      </w:pPr>
      <w:r w:rsidRPr="004F5512">
        <w:rPr>
          <w:rFonts w:ascii="Arial Narrow" w:hAnsi="Arial Narrow"/>
          <w:lang w:val="sr-Cyrl-CS"/>
        </w:rPr>
        <w:t xml:space="preserve">Измене процене потреба </w:t>
      </w:r>
      <w:r w:rsidR="0010554F">
        <w:rPr>
          <w:rFonts w:ascii="Arial Narrow" w:hAnsi="Arial Narrow"/>
          <w:lang w:val="sr-Cyrl-CS"/>
        </w:rPr>
        <w:t xml:space="preserve">ревизије </w:t>
      </w:r>
      <w:r w:rsidRPr="004F5512">
        <w:rPr>
          <w:rFonts w:ascii="Arial Narrow" w:hAnsi="Arial Narrow"/>
          <w:lang w:val="sr-Cyrl-CS"/>
        </w:rPr>
        <w:t>вршиће се ажурирањем стратешког плана сваке године. Прецизније дефинисање потреба интерне ревизије интерни ревизор ће унети у годишње планове.</w:t>
      </w:r>
    </w:p>
    <w:p w:rsidR="000B0222" w:rsidRPr="000B0222" w:rsidRDefault="000B0222" w:rsidP="006527AD">
      <w:pPr>
        <w:spacing w:before="10" w:after="10"/>
        <w:ind w:firstLine="720"/>
        <w:jc w:val="both"/>
        <w:rPr>
          <w:rFonts w:ascii="Arial Narrow" w:hAnsi="Arial Narrow"/>
          <w:b/>
          <w:lang w:val="sr-Cyrl-CS"/>
        </w:rPr>
      </w:pPr>
    </w:p>
    <w:p w:rsidR="00916CC5" w:rsidRDefault="000B0222" w:rsidP="00916CC5">
      <w:pPr>
        <w:pStyle w:val="NoSpacing"/>
        <w:jc w:val="center"/>
        <w:rPr>
          <w:rFonts w:ascii="Arial Narrow" w:hAnsi="Arial Narrow" w:cs="Times New Roman"/>
          <w:b/>
          <w:sz w:val="24"/>
          <w:szCs w:val="24"/>
        </w:rPr>
      </w:pPr>
      <w:r w:rsidRPr="003A0902">
        <w:rPr>
          <w:rFonts w:ascii="Arial Narrow" w:hAnsi="Arial Narrow" w:cs="Times New Roman"/>
          <w:b/>
          <w:sz w:val="24"/>
          <w:szCs w:val="24"/>
        </w:rPr>
        <w:t>2. План ревизије за трогодишњи период 2017-2019.године</w:t>
      </w:r>
    </w:p>
    <w:p w:rsidR="0099704A" w:rsidRPr="0099704A" w:rsidRDefault="0099704A" w:rsidP="00916CC5">
      <w:pPr>
        <w:pStyle w:val="NoSpacing"/>
        <w:jc w:val="center"/>
        <w:rPr>
          <w:rFonts w:ascii="Arial Narrow" w:hAnsi="Arial Narrow" w:cs="Times New Roman"/>
          <w:b/>
          <w:sz w:val="24"/>
          <w:szCs w:val="24"/>
        </w:rPr>
      </w:pPr>
    </w:p>
    <w:p w:rsidR="00916CC5" w:rsidRPr="003A0902" w:rsidRDefault="00916CC5" w:rsidP="00916CC5">
      <w:pPr>
        <w:pStyle w:val="NoSpacing"/>
        <w:jc w:val="both"/>
        <w:rPr>
          <w:rFonts w:ascii="Arial Narrow" w:hAnsi="Arial Narrow" w:cs="Times New Roman"/>
          <w:sz w:val="24"/>
          <w:szCs w:val="24"/>
        </w:rPr>
      </w:pPr>
      <w:r w:rsidRPr="003A0902">
        <w:rPr>
          <w:rFonts w:ascii="Arial Narrow" w:hAnsi="Arial Narrow" w:cs="Times New Roman"/>
          <w:sz w:val="24"/>
          <w:szCs w:val="24"/>
        </w:rPr>
        <w:tab/>
      </w:r>
    </w:p>
    <w:p w:rsidR="00916CC5" w:rsidRPr="003A0902" w:rsidRDefault="00A752F9" w:rsidP="00916CC5">
      <w:pPr>
        <w:pStyle w:val="NoSpacing"/>
        <w:jc w:val="center"/>
        <w:rPr>
          <w:rFonts w:ascii="Arial Narrow" w:hAnsi="Arial Narrow" w:cs="Times New Roman"/>
          <w:b/>
          <w:sz w:val="24"/>
          <w:szCs w:val="24"/>
        </w:rPr>
      </w:pPr>
      <w:r w:rsidRPr="003A0902">
        <w:rPr>
          <w:rFonts w:ascii="Arial Narrow" w:hAnsi="Arial Narrow" w:cs="Times New Roman"/>
          <w:b/>
          <w:sz w:val="24"/>
          <w:szCs w:val="24"/>
        </w:rPr>
        <w:t>2</w:t>
      </w:r>
      <w:r w:rsidR="00916CC5" w:rsidRPr="003A0902">
        <w:rPr>
          <w:rFonts w:ascii="Arial Narrow" w:hAnsi="Arial Narrow" w:cs="Times New Roman"/>
          <w:b/>
          <w:sz w:val="24"/>
          <w:szCs w:val="24"/>
        </w:rPr>
        <w:t>.1. План за 2017.годину</w:t>
      </w:r>
    </w:p>
    <w:p w:rsidR="00916CC5" w:rsidRPr="003A0902" w:rsidRDefault="00916CC5" w:rsidP="00916CC5">
      <w:pPr>
        <w:pStyle w:val="NoSpacing"/>
        <w:jc w:val="center"/>
        <w:rPr>
          <w:rFonts w:ascii="Arial Narrow" w:hAnsi="Arial Narrow" w:cs="Times New Roman"/>
          <w:sz w:val="24"/>
          <w:szCs w:val="24"/>
        </w:rPr>
      </w:pPr>
    </w:p>
    <w:p w:rsidR="00916CC5" w:rsidRDefault="00916CC5" w:rsidP="00916CC5">
      <w:pPr>
        <w:pStyle w:val="NoSpacing"/>
        <w:jc w:val="both"/>
        <w:rPr>
          <w:rFonts w:ascii="Arial Narrow" w:hAnsi="Arial Narrow" w:cs="Times New Roman"/>
          <w:sz w:val="24"/>
          <w:szCs w:val="24"/>
        </w:rPr>
      </w:pPr>
      <w:r w:rsidRPr="003A0902">
        <w:rPr>
          <w:rFonts w:ascii="Arial Narrow" w:hAnsi="Arial Narrow" w:cs="Times New Roman"/>
          <w:sz w:val="24"/>
          <w:szCs w:val="24"/>
        </w:rPr>
        <w:t>Током 2017.године планирано је да се изврше следеће ревизије система:</w:t>
      </w:r>
    </w:p>
    <w:p w:rsidR="0099704A" w:rsidRPr="0099704A" w:rsidRDefault="0099704A" w:rsidP="00916CC5">
      <w:pPr>
        <w:pStyle w:val="NoSpacing"/>
        <w:jc w:val="both"/>
        <w:rPr>
          <w:rFonts w:ascii="Arial Narrow" w:hAnsi="Arial Narrow" w:cs="Times New Roman"/>
          <w:sz w:val="24"/>
          <w:szCs w:val="24"/>
        </w:rPr>
      </w:pPr>
    </w:p>
    <w:p w:rsidR="003B4FE0" w:rsidRPr="003A0902" w:rsidRDefault="003B4FE0" w:rsidP="003B4FE0">
      <w:pPr>
        <w:pStyle w:val="NoSpacing"/>
        <w:numPr>
          <w:ilvl w:val="0"/>
          <w:numId w:val="17"/>
        </w:numPr>
        <w:jc w:val="both"/>
        <w:rPr>
          <w:rFonts w:ascii="Arial Narrow" w:hAnsi="Arial Narrow" w:cs="Times New Roman"/>
          <w:sz w:val="24"/>
          <w:szCs w:val="24"/>
        </w:rPr>
      </w:pPr>
      <w:r>
        <w:rPr>
          <w:rFonts w:ascii="Arial Narrow" w:hAnsi="Arial Narrow" w:cs="Times New Roman"/>
          <w:sz w:val="24"/>
          <w:szCs w:val="24"/>
        </w:rPr>
        <w:t>приходи и примања наплаћене</w:t>
      </w:r>
      <w:r w:rsidRPr="003A0902">
        <w:rPr>
          <w:rFonts w:ascii="Arial Narrow" w:hAnsi="Arial Narrow" w:cs="Times New Roman"/>
          <w:sz w:val="24"/>
          <w:szCs w:val="24"/>
        </w:rPr>
        <w:t xml:space="preserve"> принудним путем</w:t>
      </w:r>
    </w:p>
    <w:p w:rsidR="00916CC5" w:rsidRPr="003B4FE0" w:rsidRDefault="00497EBF" w:rsidP="003B4FE0">
      <w:pPr>
        <w:pStyle w:val="NoSpacing"/>
        <w:numPr>
          <w:ilvl w:val="0"/>
          <w:numId w:val="17"/>
        </w:numPr>
        <w:jc w:val="both"/>
        <w:rPr>
          <w:rFonts w:ascii="Arial Narrow" w:hAnsi="Arial Narrow" w:cs="Times New Roman"/>
          <w:sz w:val="24"/>
          <w:szCs w:val="24"/>
        </w:rPr>
      </w:pPr>
      <w:r>
        <w:rPr>
          <w:rFonts w:ascii="Arial Narrow" w:hAnsi="Arial Narrow" w:cs="Times New Roman"/>
          <w:sz w:val="24"/>
          <w:szCs w:val="24"/>
        </w:rPr>
        <w:t>р</w:t>
      </w:r>
      <w:r w:rsidR="00916CC5" w:rsidRPr="003B4FE0">
        <w:rPr>
          <w:rFonts w:ascii="Arial Narrow" w:hAnsi="Arial Narrow" w:cs="Times New Roman"/>
          <w:sz w:val="24"/>
          <w:szCs w:val="24"/>
        </w:rPr>
        <w:t xml:space="preserve">евизија под менторством Централне јединице за хармонизацију </w:t>
      </w:r>
    </w:p>
    <w:p w:rsidR="00916CC5" w:rsidRPr="003A0902" w:rsidRDefault="00497EBF" w:rsidP="00916CC5">
      <w:pPr>
        <w:pStyle w:val="NoSpacing"/>
        <w:numPr>
          <w:ilvl w:val="0"/>
          <w:numId w:val="17"/>
        </w:numPr>
        <w:jc w:val="both"/>
        <w:rPr>
          <w:rFonts w:ascii="Arial Narrow" w:hAnsi="Arial Narrow" w:cs="Times New Roman"/>
          <w:sz w:val="24"/>
          <w:szCs w:val="24"/>
        </w:rPr>
      </w:pPr>
      <w:r>
        <w:rPr>
          <w:rFonts w:ascii="Arial Narrow" w:hAnsi="Arial Narrow" w:cs="Times New Roman"/>
          <w:sz w:val="24"/>
          <w:szCs w:val="24"/>
        </w:rPr>
        <w:t>р</w:t>
      </w:r>
      <w:r w:rsidR="00916CC5" w:rsidRPr="003A0902">
        <w:rPr>
          <w:rFonts w:ascii="Arial Narrow" w:hAnsi="Arial Narrow" w:cs="Times New Roman"/>
          <w:sz w:val="24"/>
          <w:szCs w:val="24"/>
        </w:rPr>
        <w:t>евизија под менторством Централне јединице за хармонизацију</w:t>
      </w:r>
    </w:p>
    <w:p w:rsidR="00916CC5" w:rsidRPr="003A0902" w:rsidRDefault="00916CC5" w:rsidP="00916CC5">
      <w:pPr>
        <w:pStyle w:val="NoSpacing"/>
        <w:numPr>
          <w:ilvl w:val="0"/>
          <w:numId w:val="17"/>
        </w:numPr>
        <w:jc w:val="both"/>
        <w:rPr>
          <w:rFonts w:ascii="Arial Narrow" w:hAnsi="Arial Narrow" w:cs="Times New Roman"/>
          <w:sz w:val="24"/>
          <w:szCs w:val="24"/>
        </w:rPr>
      </w:pPr>
      <w:r w:rsidRPr="003A0902">
        <w:rPr>
          <w:rFonts w:ascii="Arial Narrow" w:hAnsi="Arial Narrow" w:cs="Times New Roman"/>
          <w:sz w:val="24"/>
          <w:szCs w:val="24"/>
        </w:rPr>
        <w:t xml:space="preserve">по налогу </w:t>
      </w:r>
      <w:r w:rsidR="006527AD" w:rsidRPr="003A0902">
        <w:rPr>
          <w:rFonts w:ascii="Arial Narrow" w:hAnsi="Arial Narrow" w:cs="Times New Roman"/>
          <w:sz w:val="24"/>
          <w:szCs w:val="24"/>
        </w:rPr>
        <w:t>Председника општине</w:t>
      </w:r>
    </w:p>
    <w:p w:rsidR="00916CC5" w:rsidRPr="003A0902" w:rsidRDefault="00916CC5" w:rsidP="00916CC5">
      <w:pPr>
        <w:pStyle w:val="NoSpacing"/>
        <w:jc w:val="both"/>
        <w:rPr>
          <w:rFonts w:ascii="Arial Narrow" w:hAnsi="Arial Narrow" w:cs="Times New Roman"/>
          <w:sz w:val="24"/>
          <w:szCs w:val="24"/>
        </w:rPr>
      </w:pPr>
    </w:p>
    <w:p w:rsidR="00916CC5" w:rsidRPr="003A0902" w:rsidRDefault="00A752F9" w:rsidP="00916CC5">
      <w:pPr>
        <w:pStyle w:val="NoSpacing"/>
        <w:jc w:val="center"/>
        <w:rPr>
          <w:rFonts w:ascii="Arial Narrow" w:hAnsi="Arial Narrow" w:cs="Times New Roman"/>
          <w:b/>
          <w:sz w:val="24"/>
          <w:szCs w:val="24"/>
        </w:rPr>
      </w:pPr>
      <w:r w:rsidRPr="003A0902">
        <w:rPr>
          <w:rFonts w:ascii="Arial Narrow" w:hAnsi="Arial Narrow" w:cs="Times New Roman"/>
          <w:b/>
          <w:sz w:val="24"/>
          <w:szCs w:val="24"/>
        </w:rPr>
        <w:t>2</w:t>
      </w:r>
      <w:r w:rsidR="00916CC5" w:rsidRPr="003A0902">
        <w:rPr>
          <w:rFonts w:ascii="Arial Narrow" w:hAnsi="Arial Narrow" w:cs="Times New Roman"/>
          <w:b/>
          <w:sz w:val="24"/>
          <w:szCs w:val="24"/>
        </w:rPr>
        <w:t>.2. План за 2018.годину</w:t>
      </w:r>
    </w:p>
    <w:p w:rsidR="00916CC5" w:rsidRPr="003A0902" w:rsidRDefault="00916CC5" w:rsidP="00916CC5">
      <w:pPr>
        <w:pStyle w:val="NoSpacing"/>
        <w:jc w:val="center"/>
        <w:rPr>
          <w:rFonts w:ascii="Arial Narrow" w:hAnsi="Arial Narrow" w:cs="Times New Roman"/>
          <w:b/>
          <w:sz w:val="24"/>
          <w:szCs w:val="24"/>
        </w:rPr>
      </w:pPr>
    </w:p>
    <w:p w:rsidR="00916CC5" w:rsidRPr="00A44F83" w:rsidRDefault="00916CC5" w:rsidP="00916CC5">
      <w:pPr>
        <w:pStyle w:val="NoSpacing"/>
        <w:jc w:val="both"/>
        <w:rPr>
          <w:rFonts w:ascii="Arial Narrow" w:hAnsi="Arial Narrow" w:cs="Times New Roman"/>
          <w:sz w:val="24"/>
          <w:szCs w:val="24"/>
        </w:rPr>
      </w:pPr>
      <w:r w:rsidRPr="00A44F83">
        <w:rPr>
          <w:rFonts w:ascii="Arial Narrow" w:hAnsi="Arial Narrow" w:cs="Times New Roman"/>
          <w:sz w:val="24"/>
          <w:szCs w:val="24"/>
        </w:rPr>
        <w:t>Током 2018.године планирано је да се изврше следеће ревизије система:</w:t>
      </w:r>
    </w:p>
    <w:p w:rsidR="0099704A" w:rsidRPr="00A44F83" w:rsidRDefault="0099704A" w:rsidP="00916CC5">
      <w:pPr>
        <w:pStyle w:val="NoSpacing"/>
        <w:jc w:val="both"/>
        <w:rPr>
          <w:rFonts w:ascii="Arial Narrow" w:hAnsi="Arial Narrow" w:cs="Times New Roman"/>
          <w:sz w:val="24"/>
          <w:szCs w:val="24"/>
        </w:rPr>
      </w:pPr>
    </w:p>
    <w:p w:rsidR="00A44F83" w:rsidRPr="00A44F83" w:rsidRDefault="00A44F83" w:rsidP="00916CC5">
      <w:pPr>
        <w:pStyle w:val="NoSpacing"/>
        <w:numPr>
          <w:ilvl w:val="0"/>
          <w:numId w:val="18"/>
        </w:numPr>
        <w:jc w:val="both"/>
        <w:rPr>
          <w:rFonts w:ascii="Arial Narrow" w:hAnsi="Arial Narrow" w:cs="Times New Roman"/>
          <w:sz w:val="24"/>
          <w:szCs w:val="24"/>
        </w:rPr>
      </w:pPr>
      <w:r>
        <w:rPr>
          <w:rFonts w:ascii="Arial Narrow" w:hAnsi="Arial Narrow"/>
        </w:rPr>
        <w:t>у</w:t>
      </w:r>
      <w:r w:rsidRPr="00A44F83">
        <w:rPr>
          <w:rFonts w:ascii="Arial Narrow" w:hAnsi="Arial Narrow"/>
        </w:rPr>
        <w:t xml:space="preserve">прављање непокретном имовином Општине Сента </w:t>
      </w:r>
    </w:p>
    <w:p w:rsidR="00A44F83" w:rsidRPr="00A44F83" w:rsidRDefault="00A44F83" w:rsidP="00916CC5">
      <w:pPr>
        <w:pStyle w:val="NoSpacing"/>
        <w:numPr>
          <w:ilvl w:val="0"/>
          <w:numId w:val="18"/>
        </w:numPr>
        <w:jc w:val="both"/>
        <w:rPr>
          <w:rFonts w:ascii="Arial Narrow" w:hAnsi="Arial Narrow" w:cs="Times New Roman"/>
          <w:sz w:val="24"/>
          <w:szCs w:val="24"/>
        </w:rPr>
      </w:pPr>
      <w:r>
        <w:rPr>
          <w:rFonts w:ascii="Arial Narrow" w:hAnsi="Arial Narrow"/>
        </w:rPr>
        <w:t>н</w:t>
      </w:r>
      <w:r w:rsidRPr="00A44F83">
        <w:rPr>
          <w:rFonts w:ascii="Arial Narrow" w:hAnsi="Arial Narrow"/>
        </w:rPr>
        <w:t>аплат</w:t>
      </w:r>
      <w:r w:rsidR="00B80F31">
        <w:rPr>
          <w:rFonts w:ascii="Arial Narrow" w:hAnsi="Arial Narrow"/>
        </w:rPr>
        <w:t>а</w:t>
      </w:r>
      <w:r w:rsidRPr="00A44F83">
        <w:rPr>
          <w:rFonts w:ascii="Arial Narrow" w:hAnsi="Arial Narrow"/>
        </w:rPr>
        <w:t xml:space="preserve"> потраживања од стечајних дужника</w:t>
      </w:r>
    </w:p>
    <w:p w:rsidR="00A44F83" w:rsidRPr="00A44F83" w:rsidRDefault="00A44F83" w:rsidP="00916CC5">
      <w:pPr>
        <w:pStyle w:val="NoSpacing"/>
        <w:numPr>
          <w:ilvl w:val="0"/>
          <w:numId w:val="18"/>
        </w:numPr>
        <w:jc w:val="both"/>
        <w:rPr>
          <w:rFonts w:ascii="Arial Narrow" w:hAnsi="Arial Narrow" w:cs="Times New Roman"/>
          <w:sz w:val="24"/>
          <w:szCs w:val="24"/>
        </w:rPr>
      </w:pPr>
      <w:r>
        <w:rPr>
          <w:rFonts w:ascii="Arial Narrow" w:hAnsi="Arial Narrow"/>
        </w:rPr>
        <w:t>к</w:t>
      </w:r>
      <w:r w:rsidRPr="00A44F83">
        <w:rPr>
          <w:rFonts w:ascii="Arial Narrow" w:hAnsi="Arial Narrow"/>
        </w:rPr>
        <w:t>оришћење јавних површина (тераса) испред пословних простора угоститеља</w:t>
      </w:r>
    </w:p>
    <w:p w:rsidR="00916CC5" w:rsidRPr="00A44F83" w:rsidRDefault="00A44F83" w:rsidP="00916CC5">
      <w:pPr>
        <w:pStyle w:val="NoSpacing"/>
        <w:numPr>
          <w:ilvl w:val="0"/>
          <w:numId w:val="18"/>
        </w:numPr>
        <w:jc w:val="both"/>
        <w:rPr>
          <w:rFonts w:ascii="Arial Narrow" w:hAnsi="Arial Narrow" w:cs="Times New Roman"/>
          <w:sz w:val="24"/>
          <w:szCs w:val="24"/>
        </w:rPr>
      </w:pPr>
      <w:r w:rsidRPr="00A44F83">
        <w:rPr>
          <w:rFonts w:ascii="Arial Narrow" w:hAnsi="Arial Narrow"/>
        </w:rPr>
        <w:t>приходи у буџету од пореза на имовину наплаћене принудним путем</w:t>
      </w:r>
    </w:p>
    <w:p w:rsidR="00916CC5" w:rsidRPr="00A44F83" w:rsidRDefault="00580152" w:rsidP="00916CC5">
      <w:pPr>
        <w:pStyle w:val="NoSpacing"/>
        <w:numPr>
          <w:ilvl w:val="0"/>
          <w:numId w:val="18"/>
        </w:numPr>
        <w:jc w:val="both"/>
        <w:rPr>
          <w:rFonts w:ascii="Arial Narrow" w:hAnsi="Arial Narrow" w:cs="Times New Roman"/>
          <w:sz w:val="24"/>
          <w:szCs w:val="24"/>
        </w:rPr>
      </w:pPr>
      <w:proofErr w:type="gramStart"/>
      <w:r w:rsidRPr="00A44F83">
        <w:rPr>
          <w:rFonts w:ascii="Arial Narrow" w:hAnsi="Arial Narrow" w:cs="Times New Roman"/>
          <w:sz w:val="24"/>
          <w:szCs w:val="24"/>
        </w:rPr>
        <w:t>р</w:t>
      </w:r>
      <w:r w:rsidR="00916CC5" w:rsidRPr="00A44F83">
        <w:rPr>
          <w:rFonts w:ascii="Arial Narrow" w:hAnsi="Arial Narrow" w:cs="Times New Roman"/>
          <w:sz w:val="24"/>
          <w:szCs w:val="24"/>
        </w:rPr>
        <w:t>евизија</w:t>
      </w:r>
      <w:proofErr w:type="gramEnd"/>
      <w:r w:rsidR="00916CC5" w:rsidRPr="00A44F83">
        <w:rPr>
          <w:rFonts w:ascii="Arial Narrow" w:hAnsi="Arial Narrow" w:cs="Times New Roman"/>
          <w:sz w:val="24"/>
          <w:szCs w:val="24"/>
        </w:rPr>
        <w:t xml:space="preserve"> по налогу </w:t>
      </w:r>
      <w:r w:rsidR="007907DF" w:rsidRPr="00A44F83">
        <w:rPr>
          <w:rFonts w:ascii="Arial Narrow" w:hAnsi="Arial Narrow" w:cs="Times New Roman"/>
          <w:sz w:val="24"/>
          <w:szCs w:val="24"/>
        </w:rPr>
        <w:t>Председника општине</w:t>
      </w:r>
      <w:r w:rsidR="00A44F83">
        <w:rPr>
          <w:rFonts w:ascii="Arial Narrow" w:hAnsi="Arial Narrow" w:cs="Times New Roman"/>
          <w:sz w:val="24"/>
          <w:szCs w:val="24"/>
        </w:rPr>
        <w:t xml:space="preserve"> Сента.</w:t>
      </w:r>
    </w:p>
    <w:p w:rsidR="00A44F83" w:rsidRPr="00A44F83" w:rsidRDefault="00A44F83" w:rsidP="00A44F83">
      <w:pPr>
        <w:pStyle w:val="NoSpacing"/>
        <w:jc w:val="both"/>
        <w:rPr>
          <w:rFonts w:ascii="Arial Narrow" w:hAnsi="Arial Narrow" w:cs="Times New Roman"/>
          <w:sz w:val="24"/>
          <w:szCs w:val="24"/>
        </w:rPr>
      </w:pPr>
    </w:p>
    <w:p w:rsidR="00916CC5" w:rsidRPr="003A0902" w:rsidRDefault="00916CC5" w:rsidP="00916CC5">
      <w:pPr>
        <w:pStyle w:val="NoSpacing"/>
        <w:jc w:val="both"/>
        <w:rPr>
          <w:rFonts w:ascii="Arial Narrow" w:hAnsi="Arial Narrow" w:cs="Times New Roman"/>
          <w:b/>
          <w:sz w:val="24"/>
          <w:szCs w:val="24"/>
        </w:rPr>
      </w:pPr>
    </w:p>
    <w:p w:rsidR="00916CC5" w:rsidRPr="003A0902" w:rsidRDefault="00A752F9" w:rsidP="00916CC5">
      <w:pPr>
        <w:pStyle w:val="NoSpacing"/>
        <w:jc w:val="center"/>
        <w:rPr>
          <w:rFonts w:ascii="Arial Narrow" w:hAnsi="Arial Narrow" w:cs="Times New Roman"/>
          <w:b/>
          <w:sz w:val="24"/>
          <w:szCs w:val="24"/>
        </w:rPr>
      </w:pPr>
      <w:r w:rsidRPr="003A0902">
        <w:rPr>
          <w:rFonts w:ascii="Arial Narrow" w:hAnsi="Arial Narrow" w:cs="Times New Roman"/>
          <w:b/>
          <w:sz w:val="24"/>
          <w:szCs w:val="24"/>
        </w:rPr>
        <w:t>2</w:t>
      </w:r>
      <w:r w:rsidR="00916CC5" w:rsidRPr="003A0902">
        <w:rPr>
          <w:rFonts w:ascii="Arial Narrow" w:hAnsi="Arial Narrow" w:cs="Times New Roman"/>
          <w:b/>
          <w:sz w:val="24"/>
          <w:szCs w:val="24"/>
        </w:rPr>
        <w:t>.3. План за 2019.годину</w:t>
      </w:r>
    </w:p>
    <w:p w:rsidR="00916CC5" w:rsidRPr="003A0902" w:rsidRDefault="00916CC5" w:rsidP="00916CC5">
      <w:pPr>
        <w:pStyle w:val="NoSpacing"/>
        <w:jc w:val="center"/>
        <w:rPr>
          <w:rFonts w:ascii="Arial Narrow" w:hAnsi="Arial Narrow" w:cs="Times New Roman"/>
          <w:sz w:val="24"/>
          <w:szCs w:val="24"/>
        </w:rPr>
      </w:pPr>
    </w:p>
    <w:p w:rsidR="00916CC5" w:rsidRDefault="00916CC5" w:rsidP="00916CC5">
      <w:pPr>
        <w:pStyle w:val="NoSpacing"/>
        <w:jc w:val="both"/>
        <w:rPr>
          <w:rFonts w:ascii="Arial Narrow" w:hAnsi="Arial Narrow" w:cs="Times New Roman"/>
          <w:sz w:val="24"/>
          <w:szCs w:val="24"/>
        </w:rPr>
      </w:pPr>
      <w:r w:rsidRPr="003A0902">
        <w:rPr>
          <w:rFonts w:ascii="Arial Narrow" w:hAnsi="Arial Narrow" w:cs="Times New Roman"/>
          <w:sz w:val="24"/>
          <w:szCs w:val="24"/>
        </w:rPr>
        <w:t>Током 2019.године планирано је да се изврше следеће ревизије система:</w:t>
      </w:r>
    </w:p>
    <w:p w:rsidR="0099704A" w:rsidRPr="0099704A" w:rsidRDefault="0099704A" w:rsidP="00916CC5">
      <w:pPr>
        <w:pStyle w:val="NoSpacing"/>
        <w:jc w:val="both"/>
        <w:rPr>
          <w:rFonts w:ascii="Arial Narrow" w:hAnsi="Arial Narrow" w:cs="Times New Roman"/>
          <w:sz w:val="24"/>
          <w:szCs w:val="24"/>
        </w:rPr>
      </w:pPr>
    </w:p>
    <w:p w:rsidR="00916CC5" w:rsidRPr="00497EBF" w:rsidRDefault="00580152" w:rsidP="00916CC5">
      <w:pPr>
        <w:pStyle w:val="NoSpacing"/>
        <w:numPr>
          <w:ilvl w:val="0"/>
          <w:numId w:val="19"/>
        </w:numPr>
        <w:jc w:val="both"/>
        <w:rPr>
          <w:rFonts w:ascii="Arial Narrow" w:hAnsi="Arial Narrow" w:cs="Times New Roman"/>
          <w:sz w:val="24"/>
          <w:szCs w:val="24"/>
        </w:rPr>
      </w:pPr>
      <w:r>
        <w:rPr>
          <w:rFonts w:ascii="Arial Narrow" w:hAnsi="Arial Narrow" w:cs="Times New Roman"/>
          <w:sz w:val="24"/>
          <w:szCs w:val="24"/>
        </w:rPr>
        <w:t>ф</w:t>
      </w:r>
      <w:r w:rsidR="00916CC5" w:rsidRPr="00497EBF">
        <w:rPr>
          <w:rFonts w:ascii="Arial Narrow" w:hAnsi="Arial Narrow" w:cs="Times New Roman"/>
          <w:sz w:val="24"/>
          <w:szCs w:val="24"/>
        </w:rPr>
        <w:t xml:space="preserve">инансијско-рачуноводствени систем </w:t>
      </w:r>
    </w:p>
    <w:p w:rsidR="00916CC5" w:rsidRPr="00497EBF" w:rsidRDefault="00580152" w:rsidP="00916CC5">
      <w:pPr>
        <w:pStyle w:val="NoSpacing"/>
        <w:numPr>
          <w:ilvl w:val="0"/>
          <w:numId w:val="19"/>
        </w:numPr>
        <w:jc w:val="both"/>
        <w:rPr>
          <w:rFonts w:ascii="Arial Narrow" w:hAnsi="Arial Narrow" w:cs="Times New Roman"/>
          <w:sz w:val="24"/>
          <w:szCs w:val="24"/>
        </w:rPr>
      </w:pPr>
      <w:r>
        <w:rPr>
          <w:rFonts w:ascii="Arial Narrow" w:hAnsi="Arial Narrow" w:cs="Times New Roman"/>
          <w:sz w:val="24"/>
          <w:szCs w:val="24"/>
        </w:rPr>
        <w:t>и</w:t>
      </w:r>
      <w:r w:rsidR="00916CC5" w:rsidRPr="00497EBF">
        <w:rPr>
          <w:rFonts w:ascii="Arial Narrow" w:hAnsi="Arial Narrow" w:cs="Times New Roman"/>
          <w:sz w:val="24"/>
          <w:szCs w:val="24"/>
        </w:rPr>
        <w:t>нформациони систем</w:t>
      </w:r>
    </w:p>
    <w:p w:rsidR="00916CC5" w:rsidRPr="00580152" w:rsidRDefault="00580152" w:rsidP="00916CC5">
      <w:pPr>
        <w:pStyle w:val="NoSpacing"/>
        <w:numPr>
          <w:ilvl w:val="0"/>
          <w:numId w:val="19"/>
        </w:numPr>
        <w:jc w:val="both"/>
        <w:rPr>
          <w:rFonts w:ascii="Arial Narrow" w:hAnsi="Arial Narrow" w:cs="Times New Roman"/>
          <w:sz w:val="24"/>
          <w:szCs w:val="24"/>
        </w:rPr>
      </w:pPr>
      <w:r>
        <w:rPr>
          <w:rFonts w:ascii="Arial Narrow" w:hAnsi="Arial Narrow" w:cs="Times New Roman"/>
          <w:sz w:val="24"/>
          <w:szCs w:val="24"/>
        </w:rPr>
        <w:t>с</w:t>
      </w:r>
      <w:r w:rsidR="00916CC5" w:rsidRPr="00497EBF">
        <w:rPr>
          <w:rFonts w:ascii="Arial Narrow" w:hAnsi="Arial Narrow" w:cs="Times New Roman"/>
          <w:sz w:val="24"/>
          <w:szCs w:val="24"/>
        </w:rPr>
        <w:t>истем зарада и других примања запослених</w:t>
      </w:r>
    </w:p>
    <w:p w:rsidR="00580152" w:rsidRPr="00580152" w:rsidRDefault="00580152" w:rsidP="00580152">
      <w:pPr>
        <w:pStyle w:val="NoSpacing"/>
        <w:numPr>
          <w:ilvl w:val="0"/>
          <w:numId w:val="19"/>
        </w:numPr>
        <w:jc w:val="both"/>
        <w:rPr>
          <w:rFonts w:ascii="Arial Narrow" w:hAnsi="Arial Narrow" w:cs="Times New Roman"/>
          <w:sz w:val="24"/>
          <w:szCs w:val="24"/>
        </w:rPr>
      </w:pPr>
      <w:r>
        <w:rPr>
          <w:rFonts w:ascii="Arial Narrow" w:hAnsi="Arial Narrow" w:cs="Times New Roman"/>
          <w:sz w:val="24"/>
          <w:szCs w:val="24"/>
        </w:rPr>
        <w:t>приходи и примања наплаћене</w:t>
      </w:r>
      <w:r w:rsidRPr="003A0902">
        <w:rPr>
          <w:rFonts w:ascii="Arial Narrow" w:hAnsi="Arial Narrow" w:cs="Times New Roman"/>
          <w:sz w:val="24"/>
          <w:szCs w:val="24"/>
        </w:rPr>
        <w:t xml:space="preserve"> принудним путем</w:t>
      </w:r>
    </w:p>
    <w:p w:rsidR="00916CC5" w:rsidRPr="003A0902" w:rsidRDefault="00580152" w:rsidP="00916CC5">
      <w:pPr>
        <w:pStyle w:val="NoSpacing"/>
        <w:numPr>
          <w:ilvl w:val="0"/>
          <w:numId w:val="19"/>
        </w:numPr>
        <w:jc w:val="both"/>
        <w:rPr>
          <w:rFonts w:ascii="Arial Narrow" w:hAnsi="Arial Narrow" w:cs="Times New Roman"/>
          <w:sz w:val="24"/>
          <w:szCs w:val="24"/>
        </w:rPr>
      </w:pPr>
      <w:r>
        <w:rPr>
          <w:rFonts w:ascii="Arial Narrow" w:hAnsi="Arial Narrow" w:cs="Times New Roman"/>
          <w:sz w:val="24"/>
          <w:szCs w:val="24"/>
        </w:rPr>
        <w:t>р</w:t>
      </w:r>
      <w:r w:rsidR="00916CC5" w:rsidRPr="003A0902">
        <w:rPr>
          <w:rFonts w:ascii="Arial Narrow" w:hAnsi="Arial Narrow" w:cs="Times New Roman"/>
          <w:sz w:val="24"/>
          <w:szCs w:val="24"/>
        </w:rPr>
        <w:t xml:space="preserve">евизија по налогу </w:t>
      </w:r>
      <w:r w:rsidR="007907DF" w:rsidRPr="003A0902">
        <w:rPr>
          <w:rFonts w:ascii="Arial Narrow" w:hAnsi="Arial Narrow" w:cs="Times New Roman"/>
          <w:sz w:val="24"/>
          <w:szCs w:val="24"/>
        </w:rPr>
        <w:t>Председника општине</w:t>
      </w:r>
      <w:r w:rsidR="007907DF">
        <w:rPr>
          <w:rFonts w:ascii="Arial Narrow" w:hAnsi="Arial Narrow" w:cs="Times New Roman"/>
          <w:sz w:val="24"/>
          <w:szCs w:val="24"/>
        </w:rPr>
        <w:t>.</w:t>
      </w:r>
    </w:p>
    <w:p w:rsidR="00916CC5" w:rsidRPr="003A0902" w:rsidRDefault="00916CC5" w:rsidP="00916CC5">
      <w:pPr>
        <w:pStyle w:val="NoSpacing"/>
        <w:jc w:val="both"/>
        <w:rPr>
          <w:rFonts w:ascii="Arial Narrow" w:hAnsi="Arial Narrow" w:cs="Times New Roman"/>
          <w:sz w:val="24"/>
          <w:szCs w:val="24"/>
        </w:rPr>
      </w:pPr>
    </w:p>
    <w:p w:rsidR="00916CC5" w:rsidRPr="003A0902" w:rsidRDefault="00916CC5" w:rsidP="00916CC5">
      <w:pPr>
        <w:pStyle w:val="NoSpacing"/>
        <w:ind w:firstLine="708"/>
        <w:jc w:val="both"/>
        <w:rPr>
          <w:rFonts w:ascii="Arial Narrow" w:hAnsi="Arial Narrow" w:cs="Times New Roman"/>
          <w:sz w:val="24"/>
          <w:szCs w:val="24"/>
        </w:rPr>
      </w:pPr>
      <w:proofErr w:type="gramStart"/>
      <w:r w:rsidRPr="003A0902">
        <w:rPr>
          <w:rFonts w:ascii="Arial Narrow" w:hAnsi="Arial Narrow" w:cs="Times New Roman"/>
          <w:sz w:val="24"/>
          <w:szCs w:val="24"/>
        </w:rPr>
        <w:lastRenderedPageBreak/>
        <w:t>Стратешки план потребно је ревидирати и ажурирати сваке године, тако да друга година текућег стратешког плана постаје прва година новог стратешког плана и основа за израду годишњег плана за наредну годину.</w:t>
      </w:r>
      <w:proofErr w:type="gramEnd"/>
    </w:p>
    <w:p w:rsidR="00916CC5" w:rsidRDefault="00916CC5" w:rsidP="006527AD">
      <w:pPr>
        <w:pStyle w:val="NoSpacing"/>
        <w:jc w:val="both"/>
        <w:rPr>
          <w:rFonts w:ascii="Times New Roman" w:hAnsi="Times New Roman" w:cs="Times New Roman"/>
          <w:sz w:val="24"/>
          <w:szCs w:val="24"/>
        </w:rPr>
      </w:pPr>
    </w:p>
    <w:p w:rsidR="00AB2468" w:rsidRPr="00AB2468" w:rsidRDefault="00AB2468" w:rsidP="00AB2468">
      <w:pPr>
        <w:pStyle w:val="NoSpacing"/>
        <w:ind w:firstLine="708"/>
        <w:jc w:val="both"/>
        <w:rPr>
          <w:rFonts w:ascii="Arial Narrow" w:hAnsi="Arial Narrow" w:cs="Times New Roman"/>
          <w:sz w:val="24"/>
          <w:szCs w:val="24"/>
        </w:rPr>
      </w:pPr>
      <w:r w:rsidRPr="00AB2468">
        <w:rPr>
          <w:rFonts w:ascii="Arial Narrow" w:hAnsi="Arial Narrow" w:cs="Times New Roman"/>
          <w:sz w:val="24"/>
          <w:szCs w:val="24"/>
        </w:rPr>
        <w:t>Доно</w:t>
      </w:r>
      <w:r>
        <w:rPr>
          <w:rFonts w:ascii="Arial Narrow" w:hAnsi="Arial Narrow" w:cs="Times New Roman"/>
          <w:sz w:val="24"/>
          <w:szCs w:val="24"/>
        </w:rPr>
        <w:t>шењем Стратешког плана интерне ревизије Општине Сента за период 2017-2019.године, број: 47-1/2018-II-01 од 24.01.2018.године престаје да важи Стратешки план Интерне ревизије Општине Сента за период 2017-2019.године, број: 47-1/2017-IV од 20.06.2017.године.</w:t>
      </w:r>
    </w:p>
    <w:p w:rsidR="00AB2468" w:rsidRDefault="00AB2468" w:rsidP="00AB2468">
      <w:pPr>
        <w:pStyle w:val="NoSpacing"/>
        <w:ind w:firstLine="708"/>
        <w:jc w:val="both"/>
        <w:rPr>
          <w:rFonts w:ascii="Arial Narrow" w:hAnsi="Arial Narrow" w:cs="Times New Roman"/>
          <w:sz w:val="24"/>
          <w:szCs w:val="24"/>
        </w:rPr>
      </w:pPr>
    </w:p>
    <w:p w:rsidR="00AB2468" w:rsidRDefault="00AB2468" w:rsidP="00AB2468">
      <w:pPr>
        <w:pStyle w:val="NoSpacing"/>
        <w:ind w:firstLine="708"/>
        <w:jc w:val="both"/>
        <w:rPr>
          <w:rFonts w:ascii="Arial Narrow" w:hAnsi="Arial Narrow" w:cs="Times New Roman"/>
          <w:sz w:val="24"/>
          <w:szCs w:val="24"/>
        </w:rPr>
      </w:pPr>
    </w:p>
    <w:p w:rsidR="00AB2468" w:rsidRPr="00AB2468" w:rsidRDefault="00AB2468" w:rsidP="00AB2468">
      <w:pPr>
        <w:pStyle w:val="NoSpacing"/>
        <w:ind w:firstLine="708"/>
        <w:jc w:val="both"/>
        <w:rPr>
          <w:rFonts w:ascii="Arial Narrow" w:hAnsi="Arial Narrow" w:cs="Times New Roman"/>
          <w:sz w:val="24"/>
          <w:szCs w:val="24"/>
        </w:rPr>
      </w:pPr>
    </w:p>
    <w:p w:rsidR="00916CC5" w:rsidRDefault="00916CC5" w:rsidP="00916CC5">
      <w:pPr>
        <w:pStyle w:val="NoSpacing"/>
        <w:ind w:firstLine="708"/>
        <w:jc w:val="both"/>
        <w:rPr>
          <w:rFonts w:ascii="Times New Roman" w:hAnsi="Times New Roman" w:cs="Times New Roman"/>
          <w:sz w:val="24"/>
          <w:szCs w:val="24"/>
        </w:rPr>
      </w:pPr>
    </w:p>
    <w:p w:rsidR="00916CC5" w:rsidRDefault="00916CC5" w:rsidP="00497EBF">
      <w:pPr>
        <w:pStyle w:val="NoSpacing"/>
        <w:ind w:firstLine="708"/>
        <w:jc w:val="both"/>
        <w:rPr>
          <w:rFonts w:ascii="Arial Narrow" w:hAnsi="Arial Narrow" w:cs="Times New Roman"/>
          <w:b/>
          <w:sz w:val="24"/>
          <w:szCs w:val="24"/>
        </w:rPr>
      </w:pPr>
      <w:r w:rsidRPr="003A0902">
        <w:rPr>
          <w:rFonts w:ascii="Arial Narrow" w:hAnsi="Arial Narrow" w:cs="Times New Roman"/>
          <w:b/>
          <w:sz w:val="24"/>
          <w:szCs w:val="24"/>
        </w:rPr>
        <w:t>ПРИПРЕМИО:</w:t>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003A0902">
        <w:rPr>
          <w:rFonts w:ascii="Arial Narrow" w:hAnsi="Arial Narrow" w:cs="Times New Roman"/>
          <w:b/>
          <w:sz w:val="24"/>
          <w:szCs w:val="24"/>
        </w:rPr>
        <w:t xml:space="preserve">        </w:t>
      </w:r>
      <w:r w:rsidRPr="003A0902">
        <w:rPr>
          <w:rFonts w:ascii="Arial Narrow" w:hAnsi="Arial Narrow" w:cs="Times New Roman"/>
          <w:b/>
          <w:sz w:val="24"/>
          <w:szCs w:val="24"/>
        </w:rPr>
        <w:t xml:space="preserve">      </w:t>
      </w:r>
      <w:r w:rsidR="00894F09">
        <w:rPr>
          <w:rFonts w:ascii="Arial Narrow" w:hAnsi="Arial Narrow" w:cs="Times New Roman"/>
          <w:b/>
          <w:sz w:val="24"/>
          <w:szCs w:val="24"/>
        </w:rPr>
        <w:t xml:space="preserve"> </w:t>
      </w:r>
      <w:r w:rsidRPr="003A0902">
        <w:rPr>
          <w:rFonts w:ascii="Arial Narrow" w:hAnsi="Arial Narrow" w:cs="Times New Roman"/>
          <w:b/>
          <w:sz w:val="24"/>
          <w:szCs w:val="24"/>
        </w:rPr>
        <w:t xml:space="preserve">ОДОБРАВА: </w:t>
      </w:r>
    </w:p>
    <w:p w:rsidR="0099704A" w:rsidRPr="0099704A" w:rsidRDefault="0099704A" w:rsidP="00497EBF">
      <w:pPr>
        <w:pStyle w:val="NoSpacing"/>
        <w:ind w:firstLine="708"/>
        <w:jc w:val="both"/>
        <w:rPr>
          <w:rFonts w:ascii="Arial Narrow" w:hAnsi="Arial Narrow" w:cs="Times New Roman"/>
          <w:b/>
          <w:sz w:val="24"/>
          <w:szCs w:val="24"/>
        </w:rPr>
      </w:pPr>
    </w:p>
    <w:p w:rsidR="00916CC5" w:rsidRPr="003A0902" w:rsidRDefault="00916CC5" w:rsidP="00916CC5">
      <w:pPr>
        <w:pStyle w:val="NoSpacing"/>
        <w:rPr>
          <w:rFonts w:ascii="Arial Narrow" w:hAnsi="Arial Narrow" w:cs="Times New Roman"/>
          <w:b/>
          <w:sz w:val="24"/>
          <w:szCs w:val="24"/>
        </w:rPr>
      </w:pPr>
      <w:r w:rsidRPr="003A0902">
        <w:rPr>
          <w:rFonts w:ascii="Arial Narrow" w:hAnsi="Arial Narrow" w:cs="Times New Roman"/>
          <w:b/>
          <w:sz w:val="24"/>
          <w:szCs w:val="24"/>
        </w:rPr>
        <w:t xml:space="preserve">     ИНТЕРНЕ РЕВИЗИЈЕ</w:t>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t xml:space="preserve">  ПРЕДСЕДНИК </w:t>
      </w:r>
    </w:p>
    <w:p w:rsidR="00916CC5" w:rsidRDefault="00916CC5" w:rsidP="00916CC5">
      <w:pPr>
        <w:pStyle w:val="NoSpacing"/>
        <w:rPr>
          <w:rFonts w:ascii="Arial Narrow" w:hAnsi="Arial Narrow" w:cs="Times New Roman"/>
          <w:b/>
          <w:sz w:val="24"/>
          <w:szCs w:val="24"/>
        </w:rPr>
      </w:pPr>
      <w:r w:rsidRPr="003A0902">
        <w:rPr>
          <w:rFonts w:ascii="Arial Narrow" w:hAnsi="Arial Narrow" w:cs="Times New Roman"/>
          <w:b/>
          <w:sz w:val="24"/>
          <w:szCs w:val="24"/>
        </w:rPr>
        <w:t xml:space="preserve">        ОПШТИНЕ СЕНТА                                                                   </w:t>
      </w:r>
      <w:r w:rsidR="003A0902">
        <w:rPr>
          <w:rFonts w:ascii="Arial Narrow" w:hAnsi="Arial Narrow" w:cs="Times New Roman"/>
          <w:b/>
          <w:sz w:val="24"/>
          <w:szCs w:val="24"/>
        </w:rPr>
        <w:t xml:space="preserve">     </w:t>
      </w:r>
      <w:r w:rsidRPr="003A0902">
        <w:rPr>
          <w:rFonts w:ascii="Arial Narrow" w:hAnsi="Arial Narrow" w:cs="Times New Roman"/>
          <w:b/>
          <w:sz w:val="24"/>
          <w:szCs w:val="24"/>
        </w:rPr>
        <w:t xml:space="preserve"> </w:t>
      </w:r>
      <w:r w:rsidR="003A0902">
        <w:rPr>
          <w:rFonts w:ascii="Arial Narrow" w:hAnsi="Arial Narrow" w:cs="Times New Roman"/>
          <w:b/>
          <w:sz w:val="24"/>
          <w:szCs w:val="24"/>
        </w:rPr>
        <w:t xml:space="preserve">  </w:t>
      </w:r>
      <w:r w:rsidR="00870A2F">
        <w:rPr>
          <w:rFonts w:ascii="Arial Narrow" w:hAnsi="Arial Narrow" w:cs="Times New Roman"/>
          <w:b/>
          <w:sz w:val="24"/>
          <w:szCs w:val="24"/>
        </w:rPr>
        <w:t xml:space="preserve"> </w:t>
      </w:r>
      <w:r w:rsidRPr="003A0902">
        <w:rPr>
          <w:rFonts w:ascii="Arial Narrow" w:hAnsi="Arial Narrow" w:cs="Times New Roman"/>
          <w:b/>
          <w:sz w:val="24"/>
          <w:szCs w:val="24"/>
        </w:rPr>
        <w:t>ОПШТИНЕ</w:t>
      </w:r>
      <w:r w:rsidR="003A0902">
        <w:rPr>
          <w:rFonts w:ascii="Arial Narrow" w:hAnsi="Arial Narrow" w:cs="Times New Roman"/>
          <w:b/>
          <w:sz w:val="24"/>
          <w:szCs w:val="24"/>
        </w:rPr>
        <w:t xml:space="preserve"> СЕНТА</w:t>
      </w:r>
    </w:p>
    <w:p w:rsidR="0038464B" w:rsidRDefault="0038464B" w:rsidP="00916CC5">
      <w:pPr>
        <w:pStyle w:val="NoSpacing"/>
        <w:rPr>
          <w:rFonts w:ascii="Arial Narrow" w:hAnsi="Arial Narrow" w:cs="Times New Roman"/>
          <w:b/>
          <w:sz w:val="24"/>
          <w:szCs w:val="24"/>
          <w:lang/>
        </w:rPr>
      </w:pPr>
    </w:p>
    <w:p w:rsidR="00916CC5" w:rsidRPr="003A0902" w:rsidRDefault="00916CC5" w:rsidP="00916CC5">
      <w:pPr>
        <w:pStyle w:val="NoSpacing"/>
        <w:rPr>
          <w:rFonts w:ascii="Arial Narrow" w:hAnsi="Arial Narrow" w:cs="Times New Roman"/>
          <w:b/>
          <w:sz w:val="24"/>
          <w:szCs w:val="24"/>
        </w:rPr>
      </w:pPr>
      <w:r w:rsidRPr="003A0902">
        <w:rPr>
          <w:rFonts w:ascii="Arial Narrow" w:hAnsi="Arial Narrow" w:cs="Times New Roman"/>
          <w:b/>
          <w:sz w:val="24"/>
          <w:szCs w:val="24"/>
        </w:rPr>
        <w:t xml:space="preserve"> </w:t>
      </w:r>
      <w:r w:rsidRPr="003A0902">
        <w:rPr>
          <w:rFonts w:ascii="Arial Narrow" w:hAnsi="Arial Narrow" w:cs="Times New Roman"/>
          <w:b/>
          <w:i/>
          <w:sz w:val="24"/>
          <w:szCs w:val="24"/>
        </w:rPr>
        <w:t>Илона Ленђел</w:t>
      </w:r>
      <w:proofErr w:type="gramStart"/>
      <w:r w:rsidRPr="003A0902">
        <w:rPr>
          <w:rFonts w:ascii="Arial Narrow" w:hAnsi="Arial Narrow" w:cs="Times New Roman"/>
          <w:b/>
          <w:i/>
          <w:sz w:val="24"/>
          <w:szCs w:val="24"/>
        </w:rPr>
        <w:t>,</w:t>
      </w:r>
      <w:r w:rsidR="0038464B">
        <w:rPr>
          <w:rFonts w:ascii="Arial Narrow" w:hAnsi="Arial Narrow" w:cs="Times New Roman"/>
          <w:b/>
          <w:i/>
          <w:sz w:val="24"/>
          <w:szCs w:val="24"/>
          <w:lang/>
        </w:rPr>
        <w:t>с.р</w:t>
      </w:r>
      <w:proofErr w:type="gramEnd"/>
      <w:r w:rsidR="0038464B">
        <w:rPr>
          <w:rFonts w:ascii="Arial Narrow" w:hAnsi="Arial Narrow" w:cs="Times New Roman"/>
          <w:b/>
          <w:i/>
          <w:sz w:val="24"/>
          <w:szCs w:val="24"/>
          <w:lang/>
        </w:rPr>
        <w:t>.</w:t>
      </w:r>
      <w:r w:rsidR="00127011" w:rsidRPr="003A0902">
        <w:rPr>
          <w:rFonts w:ascii="Arial Narrow" w:hAnsi="Arial Narrow" w:cs="Times New Roman"/>
          <w:b/>
          <w:i/>
          <w:sz w:val="24"/>
          <w:szCs w:val="24"/>
        </w:rPr>
        <w:t xml:space="preserve"> </w:t>
      </w:r>
      <w:r w:rsidRPr="003A0902">
        <w:rPr>
          <w:rFonts w:ascii="Arial Narrow" w:hAnsi="Arial Narrow" w:cs="Times New Roman"/>
          <w:b/>
          <w:i/>
          <w:sz w:val="24"/>
          <w:szCs w:val="24"/>
        </w:rPr>
        <w:t>дипл.ецц.</w:t>
      </w:r>
      <w:r w:rsidRPr="003A0902">
        <w:rPr>
          <w:rFonts w:ascii="Arial Narrow" w:hAnsi="Arial Narrow" w:cs="Times New Roman"/>
          <w:b/>
          <w:i/>
          <w:sz w:val="24"/>
          <w:szCs w:val="24"/>
        </w:rPr>
        <w:tab/>
      </w:r>
      <w:r w:rsidRPr="003A0902">
        <w:rPr>
          <w:rFonts w:ascii="Arial Narrow" w:hAnsi="Arial Narrow" w:cs="Times New Roman"/>
          <w:b/>
          <w:i/>
          <w:sz w:val="24"/>
          <w:szCs w:val="24"/>
        </w:rPr>
        <w:tab/>
      </w:r>
      <w:r w:rsidRPr="003A0902">
        <w:rPr>
          <w:rFonts w:ascii="Arial Narrow" w:hAnsi="Arial Narrow" w:cs="Times New Roman"/>
          <w:b/>
          <w:i/>
          <w:sz w:val="24"/>
          <w:szCs w:val="24"/>
        </w:rPr>
        <w:tab/>
      </w:r>
      <w:r w:rsidR="0038464B">
        <w:rPr>
          <w:rFonts w:ascii="Arial Narrow" w:hAnsi="Arial Narrow" w:cs="Times New Roman"/>
          <w:b/>
          <w:i/>
          <w:sz w:val="24"/>
          <w:szCs w:val="24"/>
          <w:lang/>
        </w:rPr>
        <w:t xml:space="preserve">                  </w:t>
      </w:r>
      <w:r w:rsidRPr="003A0902">
        <w:rPr>
          <w:rFonts w:ascii="Arial Narrow" w:hAnsi="Arial Narrow" w:cs="Times New Roman"/>
          <w:b/>
          <w:sz w:val="24"/>
          <w:szCs w:val="24"/>
        </w:rPr>
        <w:t xml:space="preserve"> </w:t>
      </w:r>
      <w:r w:rsidR="00127011" w:rsidRPr="003A0902">
        <w:rPr>
          <w:rFonts w:ascii="Arial Narrow" w:hAnsi="Arial Narrow" w:cs="Times New Roman"/>
          <w:b/>
          <w:sz w:val="24"/>
          <w:szCs w:val="24"/>
        </w:rPr>
        <w:t xml:space="preserve"> </w:t>
      </w:r>
      <w:r w:rsidRPr="003A0902">
        <w:rPr>
          <w:rFonts w:ascii="Arial Narrow" w:hAnsi="Arial Narrow" w:cs="Times New Roman"/>
          <w:b/>
          <w:i/>
          <w:sz w:val="24"/>
          <w:szCs w:val="24"/>
        </w:rPr>
        <w:t>Рудолф Цегледи,</w:t>
      </w:r>
      <w:r w:rsidR="00127011" w:rsidRPr="003A0902">
        <w:rPr>
          <w:rFonts w:ascii="Arial Narrow" w:hAnsi="Arial Narrow" w:cs="Times New Roman"/>
          <w:b/>
          <w:i/>
          <w:sz w:val="24"/>
          <w:szCs w:val="24"/>
        </w:rPr>
        <w:t xml:space="preserve"> </w:t>
      </w:r>
      <w:r w:rsidR="0038464B">
        <w:rPr>
          <w:rFonts w:ascii="Arial Narrow" w:hAnsi="Arial Narrow" w:cs="Times New Roman"/>
          <w:b/>
          <w:i/>
          <w:sz w:val="24"/>
          <w:szCs w:val="24"/>
          <w:lang/>
        </w:rPr>
        <w:t xml:space="preserve">с.р. </w:t>
      </w:r>
      <w:r w:rsidRPr="003A0902">
        <w:rPr>
          <w:rFonts w:ascii="Arial Narrow" w:hAnsi="Arial Narrow" w:cs="Times New Roman"/>
          <w:b/>
          <w:i/>
          <w:sz w:val="24"/>
          <w:szCs w:val="24"/>
        </w:rPr>
        <w:t>дипл.</w:t>
      </w:r>
      <w:r w:rsidR="00127011" w:rsidRPr="003A0902">
        <w:rPr>
          <w:rFonts w:ascii="Arial Narrow" w:hAnsi="Arial Narrow"/>
          <w:b/>
          <w:i/>
          <w:sz w:val="24"/>
          <w:szCs w:val="24"/>
          <w:lang w:val="sr-Cyrl-CS"/>
        </w:rPr>
        <w:t xml:space="preserve"> </w:t>
      </w:r>
      <w:r w:rsidR="00127011" w:rsidRPr="003A0902">
        <w:rPr>
          <w:rFonts w:ascii="Arial Narrow" w:hAnsi="Arial Narrow" w:cs="Times New Roman"/>
          <w:b/>
          <w:i/>
          <w:sz w:val="24"/>
          <w:szCs w:val="24"/>
          <w:lang w:val="sr-Cyrl-CS"/>
        </w:rPr>
        <w:t>инж.грађ.</w:t>
      </w:r>
    </w:p>
    <w:p w:rsidR="00916CC5" w:rsidRPr="003A0902" w:rsidRDefault="00916CC5" w:rsidP="006527AD">
      <w:pPr>
        <w:pStyle w:val="NoSpacing"/>
        <w:rPr>
          <w:rFonts w:ascii="Arial Narrow" w:hAnsi="Arial Narrow" w:cs="Times New Roman"/>
          <w:sz w:val="24"/>
          <w:szCs w:val="24"/>
        </w:rPr>
      </w:pPr>
      <w:r w:rsidRPr="003A0902">
        <w:rPr>
          <w:rFonts w:ascii="Arial Narrow" w:hAnsi="Arial Narrow" w:cs="Times New Roman"/>
          <w:sz w:val="24"/>
          <w:szCs w:val="24"/>
        </w:rPr>
        <w:tab/>
      </w:r>
      <w:r w:rsidRPr="003A0902">
        <w:rPr>
          <w:rFonts w:ascii="Arial Narrow" w:hAnsi="Arial Narrow" w:cs="Times New Roman"/>
          <w:sz w:val="24"/>
          <w:szCs w:val="24"/>
        </w:rPr>
        <w:tab/>
      </w:r>
      <w:r w:rsidRPr="003A0902">
        <w:rPr>
          <w:rFonts w:ascii="Arial Narrow" w:hAnsi="Arial Narrow" w:cs="Times New Roman"/>
          <w:sz w:val="24"/>
          <w:szCs w:val="24"/>
        </w:rPr>
        <w:tab/>
        <w:t xml:space="preserve">  </w:t>
      </w:r>
      <w:r w:rsid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r w:rsidRPr="003A0902">
        <w:rPr>
          <w:rFonts w:ascii="Arial Narrow" w:hAnsi="Arial Narrow" w:cs="Times New Roman"/>
          <w:b/>
          <w:sz w:val="24"/>
          <w:szCs w:val="24"/>
        </w:rPr>
        <w:tab/>
      </w:r>
    </w:p>
    <w:p w:rsidR="00916CC5" w:rsidRPr="003A0902" w:rsidRDefault="00916CC5" w:rsidP="00916CC5">
      <w:pPr>
        <w:pStyle w:val="NoSpacing"/>
        <w:rPr>
          <w:rFonts w:ascii="Arial Narrow" w:hAnsi="Arial Narrow" w:cs="Times New Roman"/>
          <w:b/>
          <w:i/>
          <w:sz w:val="24"/>
          <w:szCs w:val="24"/>
        </w:rPr>
      </w:pPr>
      <w:r w:rsidRPr="003A0902">
        <w:rPr>
          <w:rFonts w:ascii="Arial Narrow" w:hAnsi="Arial Narrow" w:cs="Times New Roman"/>
          <w:b/>
          <w:i/>
          <w:sz w:val="24"/>
          <w:szCs w:val="24"/>
        </w:rPr>
        <w:tab/>
      </w:r>
    </w:p>
    <w:p w:rsidR="00916CC5" w:rsidRPr="003A0902" w:rsidRDefault="00916CC5" w:rsidP="00916CC5">
      <w:pPr>
        <w:pStyle w:val="NoSpacing"/>
        <w:rPr>
          <w:rFonts w:ascii="Arial Narrow" w:hAnsi="Arial Narrow" w:cs="Times New Roman"/>
          <w:b/>
          <w:i/>
          <w:sz w:val="24"/>
          <w:szCs w:val="24"/>
        </w:rPr>
      </w:pPr>
    </w:p>
    <w:p w:rsidR="00916CC5" w:rsidRPr="00127011" w:rsidRDefault="00916CC5" w:rsidP="00B86504">
      <w:pPr>
        <w:rPr>
          <w:rFonts w:ascii="Arial Narrow" w:hAnsi="Arial Narrow"/>
          <w:i/>
          <w:sz w:val="22"/>
          <w:szCs w:val="22"/>
        </w:rPr>
        <w:sectPr w:rsidR="00916CC5" w:rsidRPr="00127011" w:rsidSect="00C81DD8">
          <w:footerReference w:type="default" r:id="rId8"/>
          <w:pgSz w:w="11907" w:h="16839"/>
          <w:pgMar w:top="1276" w:right="1134" w:bottom="1135" w:left="1134" w:header="709" w:footer="709" w:gutter="0"/>
          <w:cols w:space="720"/>
          <w:docGrid w:linePitch="326"/>
        </w:sectPr>
      </w:pPr>
    </w:p>
    <w:tbl>
      <w:tblPr>
        <w:tblStyle w:val="TableGrid"/>
        <w:tblpPr w:leftFromText="180" w:rightFromText="180" w:vertAnchor="page" w:horzAnchor="margin" w:tblpY="2611"/>
        <w:tblW w:w="0" w:type="auto"/>
        <w:tblLook w:val="04A0"/>
      </w:tblPr>
      <w:tblGrid>
        <w:gridCol w:w="1256"/>
        <w:gridCol w:w="483"/>
        <w:gridCol w:w="499"/>
        <w:gridCol w:w="499"/>
        <w:gridCol w:w="498"/>
        <w:gridCol w:w="498"/>
        <w:gridCol w:w="498"/>
        <w:gridCol w:w="535"/>
        <w:gridCol w:w="525"/>
        <w:gridCol w:w="520"/>
        <w:gridCol w:w="498"/>
        <w:gridCol w:w="498"/>
        <w:gridCol w:w="498"/>
        <w:gridCol w:w="498"/>
        <w:gridCol w:w="498"/>
        <w:gridCol w:w="498"/>
        <w:gridCol w:w="499"/>
        <w:gridCol w:w="499"/>
        <w:gridCol w:w="499"/>
      </w:tblGrid>
      <w:tr w:rsidR="008626BB" w:rsidRPr="00211C70" w:rsidTr="008626BB">
        <w:trPr>
          <w:trHeight w:val="272"/>
        </w:trPr>
        <w:tc>
          <w:tcPr>
            <w:tcW w:w="1256" w:type="dxa"/>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lastRenderedPageBreak/>
              <w:t>СИСТЕМИ</w:t>
            </w:r>
          </w:p>
        </w:tc>
        <w:tc>
          <w:tcPr>
            <w:tcW w:w="1481" w:type="dxa"/>
            <w:gridSpan w:val="3"/>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t>Планирање, припрема и извршење буџета и финансијских планова</w:t>
            </w:r>
          </w:p>
        </w:tc>
        <w:tc>
          <w:tcPr>
            <w:tcW w:w="1494" w:type="dxa"/>
            <w:gridSpan w:val="3"/>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t>Систем набавки</w:t>
            </w:r>
          </w:p>
        </w:tc>
        <w:tc>
          <w:tcPr>
            <w:tcW w:w="1580" w:type="dxa"/>
            <w:gridSpan w:val="3"/>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t>Финансијско-рачуноводствени систем</w:t>
            </w:r>
          </w:p>
        </w:tc>
        <w:tc>
          <w:tcPr>
            <w:tcW w:w="1494" w:type="dxa"/>
            <w:gridSpan w:val="3"/>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t>Зараде и друга примања запослених</w:t>
            </w:r>
          </w:p>
        </w:tc>
        <w:tc>
          <w:tcPr>
            <w:tcW w:w="1494" w:type="dxa"/>
            <w:gridSpan w:val="3"/>
            <w:shd w:val="clear" w:color="auto" w:fill="D9D9D9" w:themeFill="background1" w:themeFillShade="D9"/>
          </w:tcPr>
          <w:p w:rsidR="008626BB" w:rsidRDefault="008626BB" w:rsidP="007E6D1A">
            <w:pPr>
              <w:jc w:val="center"/>
              <w:rPr>
                <w:rFonts w:ascii="Arial Narrow" w:hAnsi="Arial Narrow"/>
                <w:sz w:val="20"/>
                <w:szCs w:val="20"/>
              </w:rPr>
            </w:pPr>
            <w:r w:rsidRPr="00211C70">
              <w:rPr>
                <w:rFonts w:ascii="Arial Narrow" w:hAnsi="Arial Narrow"/>
                <w:sz w:val="20"/>
                <w:szCs w:val="20"/>
              </w:rPr>
              <w:t>Приходи и примања</w:t>
            </w:r>
          </w:p>
          <w:p w:rsidR="008626BB" w:rsidRPr="006A65E7" w:rsidRDefault="008626BB" w:rsidP="007E6D1A">
            <w:pPr>
              <w:jc w:val="center"/>
              <w:rPr>
                <w:rFonts w:ascii="Arial Narrow" w:hAnsi="Arial Narrow"/>
                <w:sz w:val="20"/>
                <w:szCs w:val="20"/>
              </w:rPr>
            </w:pPr>
            <w:r>
              <w:rPr>
                <w:rFonts w:ascii="Arial Narrow" w:hAnsi="Arial Narrow"/>
                <w:sz w:val="20"/>
                <w:szCs w:val="20"/>
              </w:rPr>
              <w:t>наплаћени принудним путем</w:t>
            </w:r>
          </w:p>
        </w:tc>
        <w:tc>
          <w:tcPr>
            <w:tcW w:w="1497" w:type="dxa"/>
            <w:gridSpan w:val="3"/>
            <w:shd w:val="clear" w:color="auto" w:fill="D9D9D9" w:themeFill="background1" w:themeFillShade="D9"/>
          </w:tcPr>
          <w:p w:rsidR="008626BB" w:rsidRPr="00211C70" w:rsidRDefault="008626BB" w:rsidP="007E6D1A">
            <w:pPr>
              <w:jc w:val="center"/>
              <w:rPr>
                <w:rFonts w:ascii="Arial Narrow" w:hAnsi="Arial Narrow"/>
                <w:sz w:val="20"/>
                <w:szCs w:val="20"/>
              </w:rPr>
            </w:pPr>
            <w:r w:rsidRPr="00211C70">
              <w:rPr>
                <w:rFonts w:ascii="Arial Narrow" w:hAnsi="Arial Narrow"/>
                <w:sz w:val="20"/>
                <w:szCs w:val="20"/>
              </w:rPr>
              <w:t>Информациони систем</w:t>
            </w:r>
          </w:p>
        </w:tc>
      </w:tr>
      <w:tr w:rsidR="008626BB" w:rsidRPr="00211C70" w:rsidTr="008626BB">
        <w:trPr>
          <w:cantSplit/>
          <w:trHeight w:val="1321"/>
        </w:trPr>
        <w:tc>
          <w:tcPr>
            <w:tcW w:w="1256" w:type="dxa"/>
            <w:shd w:val="clear" w:color="auto" w:fill="D9D9D9" w:themeFill="background1" w:themeFillShade="D9"/>
          </w:tcPr>
          <w:p w:rsidR="008626BB" w:rsidRDefault="008626BB" w:rsidP="007E6D1A">
            <w:pPr>
              <w:jc w:val="center"/>
              <w:rPr>
                <w:rFonts w:ascii="Arial Narrow" w:hAnsi="Arial Narrow"/>
              </w:rPr>
            </w:pPr>
            <w:r w:rsidRPr="00211C70">
              <w:rPr>
                <w:rFonts w:ascii="Arial Narrow" w:hAnsi="Arial Narrow"/>
              </w:rPr>
              <w:t xml:space="preserve">ФАКТОР </w:t>
            </w:r>
            <w:r>
              <w:rPr>
                <w:rFonts w:ascii="Arial Narrow" w:hAnsi="Arial Narrow"/>
              </w:rPr>
              <w:t>(ЕЛЕМЕНТ)</w:t>
            </w:r>
          </w:p>
          <w:p w:rsidR="008626BB" w:rsidRPr="00211C70" w:rsidRDefault="008626BB" w:rsidP="007E6D1A">
            <w:pPr>
              <w:jc w:val="center"/>
              <w:rPr>
                <w:rFonts w:ascii="Arial Narrow" w:hAnsi="Arial Narrow"/>
              </w:rPr>
            </w:pPr>
            <w:r w:rsidRPr="00211C70">
              <w:rPr>
                <w:rFonts w:ascii="Arial Narrow" w:hAnsi="Arial Narrow"/>
              </w:rPr>
              <w:t>РИЗИКА</w:t>
            </w:r>
          </w:p>
        </w:tc>
        <w:tc>
          <w:tcPr>
            <w:tcW w:w="483"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499"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499"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c>
          <w:tcPr>
            <w:tcW w:w="535"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525"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520"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498"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c>
          <w:tcPr>
            <w:tcW w:w="499"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Рангирање</w:t>
            </w:r>
          </w:p>
        </w:tc>
        <w:tc>
          <w:tcPr>
            <w:tcW w:w="499"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Тежина</w:t>
            </w:r>
          </w:p>
        </w:tc>
        <w:tc>
          <w:tcPr>
            <w:tcW w:w="499" w:type="dxa"/>
            <w:shd w:val="clear" w:color="auto" w:fill="D9D9D9" w:themeFill="background1" w:themeFillShade="D9"/>
            <w:textDirection w:val="btLr"/>
          </w:tcPr>
          <w:p w:rsidR="008626BB" w:rsidRPr="00211C70" w:rsidRDefault="008626BB" w:rsidP="007E6D1A">
            <w:pPr>
              <w:ind w:left="113" w:right="113"/>
              <w:jc w:val="center"/>
              <w:rPr>
                <w:rFonts w:ascii="Arial Narrow" w:hAnsi="Arial Narrow"/>
              </w:rPr>
            </w:pPr>
            <w:r w:rsidRPr="00211C70">
              <w:rPr>
                <w:rFonts w:ascii="Arial Narrow" w:hAnsi="Arial Narrow"/>
              </w:rPr>
              <w:t>Укупно</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Вредност трансакција</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15</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4</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3</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12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12</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Број трансакција</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4</w:t>
            </w:r>
          </w:p>
          <w:p w:rsidR="008626BB" w:rsidRPr="00211C70" w:rsidRDefault="008626BB" w:rsidP="007E6D1A">
            <w:pPr>
              <w:jc w:val="center"/>
              <w:rPr>
                <w:rFonts w:ascii="Arial Narrow" w:hAnsi="Arial Narrow"/>
              </w:rPr>
            </w:pPr>
          </w:p>
        </w:tc>
        <w:tc>
          <w:tcPr>
            <w:tcW w:w="499"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16</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5</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4</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20</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12</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Број запослених</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16</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4</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4</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16</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20</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Стабилност система</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8</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8</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5</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2</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10</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8</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8</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10</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Квалитет контрола</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25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20</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5</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5</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25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20</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4</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20</w:t>
            </w:r>
          </w:p>
        </w:tc>
      </w:tr>
      <w:tr w:rsidR="008626BB" w:rsidRPr="00211C70" w:rsidTr="008626BB">
        <w:trPr>
          <w:trHeight w:val="272"/>
        </w:trPr>
        <w:tc>
          <w:tcPr>
            <w:tcW w:w="1256" w:type="dxa"/>
          </w:tcPr>
          <w:p w:rsidR="008626BB" w:rsidRPr="00211C70" w:rsidRDefault="008626BB" w:rsidP="007E6D1A">
            <w:pPr>
              <w:jc w:val="center"/>
              <w:rPr>
                <w:rFonts w:ascii="Arial Narrow" w:hAnsi="Arial Narrow"/>
              </w:rPr>
            </w:pPr>
            <w:r w:rsidRPr="00211C70">
              <w:rPr>
                <w:rFonts w:ascii="Arial Narrow" w:hAnsi="Arial Narrow"/>
              </w:rPr>
              <w:t>Утицај на друге системе</w:t>
            </w:r>
          </w:p>
        </w:tc>
        <w:tc>
          <w:tcPr>
            <w:tcW w:w="483"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15</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9</w:t>
            </w:r>
          </w:p>
        </w:tc>
        <w:tc>
          <w:tcPr>
            <w:tcW w:w="535" w:type="dxa"/>
          </w:tcPr>
          <w:p w:rsidR="008626BB" w:rsidRPr="00211C70" w:rsidRDefault="008626BB" w:rsidP="007E6D1A">
            <w:pPr>
              <w:jc w:val="center"/>
              <w:rPr>
                <w:rFonts w:ascii="Arial Narrow" w:hAnsi="Arial Narrow"/>
              </w:rPr>
            </w:pPr>
            <w:r w:rsidRPr="00211C70">
              <w:rPr>
                <w:rFonts w:ascii="Arial Narrow" w:hAnsi="Arial Narrow"/>
              </w:rPr>
              <w:t>4</w:t>
            </w:r>
          </w:p>
        </w:tc>
        <w:tc>
          <w:tcPr>
            <w:tcW w:w="525" w:type="dxa"/>
          </w:tcPr>
          <w:p w:rsidR="008626BB" w:rsidRPr="00211C70" w:rsidRDefault="008626BB" w:rsidP="007E6D1A">
            <w:pPr>
              <w:jc w:val="center"/>
              <w:rPr>
                <w:rFonts w:ascii="Arial Narrow" w:hAnsi="Arial Narrow"/>
              </w:rPr>
            </w:pPr>
            <w:r w:rsidRPr="00211C70">
              <w:rPr>
                <w:rFonts w:ascii="Arial Narrow" w:hAnsi="Arial Narrow"/>
              </w:rPr>
              <w:t>3</w:t>
            </w:r>
          </w:p>
        </w:tc>
        <w:tc>
          <w:tcPr>
            <w:tcW w:w="520" w:type="dxa"/>
          </w:tcPr>
          <w:p w:rsidR="008626BB" w:rsidRPr="00211C70" w:rsidRDefault="008626BB" w:rsidP="007E6D1A">
            <w:pPr>
              <w:jc w:val="center"/>
              <w:rPr>
                <w:rFonts w:ascii="Arial Narrow" w:hAnsi="Arial Narrow"/>
              </w:rPr>
            </w:pPr>
            <w:r w:rsidRPr="00211C70">
              <w:rPr>
                <w:rFonts w:ascii="Arial Narrow" w:hAnsi="Arial Narrow"/>
              </w:rPr>
              <w:t>12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2</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8" w:type="dxa"/>
          </w:tcPr>
          <w:p w:rsidR="008626BB" w:rsidRPr="00211C70" w:rsidRDefault="008626BB" w:rsidP="007E6D1A">
            <w:pPr>
              <w:jc w:val="center"/>
              <w:rPr>
                <w:rFonts w:ascii="Arial Narrow" w:hAnsi="Arial Narrow"/>
              </w:rPr>
            </w:pPr>
            <w:r w:rsidRPr="00211C70">
              <w:rPr>
                <w:rFonts w:ascii="Arial Narrow" w:hAnsi="Arial Narrow"/>
              </w:rPr>
              <w:t>6</w:t>
            </w:r>
          </w:p>
        </w:tc>
        <w:tc>
          <w:tcPr>
            <w:tcW w:w="498" w:type="dxa"/>
          </w:tcPr>
          <w:p w:rsidR="008626BB" w:rsidRPr="00290B5B" w:rsidRDefault="008626BB" w:rsidP="007E6D1A">
            <w:pPr>
              <w:jc w:val="center"/>
              <w:rPr>
                <w:rFonts w:ascii="Arial Narrow" w:hAnsi="Arial Narrow"/>
              </w:rPr>
            </w:pPr>
            <w:r>
              <w:rPr>
                <w:rFonts w:ascii="Arial Narrow" w:hAnsi="Arial Narrow"/>
              </w:rPr>
              <w:t>5</w:t>
            </w:r>
          </w:p>
        </w:tc>
        <w:tc>
          <w:tcPr>
            <w:tcW w:w="498" w:type="dxa"/>
          </w:tcPr>
          <w:p w:rsidR="008626BB" w:rsidRPr="00290B5B" w:rsidRDefault="008626BB" w:rsidP="007E6D1A">
            <w:pPr>
              <w:jc w:val="center"/>
              <w:rPr>
                <w:rFonts w:ascii="Arial Narrow" w:hAnsi="Arial Narrow"/>
              </w:rPr>
            </w:pPr>
            <w:r>
              <w:rPr>
                <w:rFonts w:ascii="Arial Narrow" w:hAnsi="Arial Narrow"/>
              </w:rPr>
              <w:t>4</w:t>
            </w:r>
          </w:p>
        </w:tc>
        <w:tc>
          <w:tcPr>
            <w:tcW w:w="498" w:type="dxa"/>
          </w:tcPr>
          <w:p w:rsidR="008626BB" w:rsidRPr="00290B5B" w:rsidRDefault="008626BB" w:rsidP="007E6D1A">
            <w:pPr>
              <w:jc w:val="center"/>
              <w:rPr>
                <w:rFonts w:ascii="Arial Narrow" w:hAnsi="Arial Narrow"/>
              </w:rPr>
            </w:pPr>
            <w:r>
              <w:rPr>
                <w:rFonts w:ascii="Arial Narrow" w:hAnsi="Arial Narrow"/>
              </w:rPr>
              <w:t>20</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5</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3</w:t>
            </w:r>
          </w:p>
        </w:tc>
        <w:tc>
          <w:tcPr>
            <w:tcW w:w="499" w:type="dxa"/>
          </w:tcPr>
          <w:p w:rsidR="008626BB" w:rsidRPr="00211C70" w:rsidRDefault="008626BB" w:rsidP="007E6D1A">
            <w:pPr>
              <w:jc w:val="center"/>
              <w:rPr>
                <w:rFonts w:ascii="Arial Narrow" w:hAnsi="Arial Narrow"/>
              </w:rPr>
            </w:pPr>
            <w:r w:rsidRPr="00211C70">
              <w:rPr>
                <w:rFonts w:ascii="Arial Narrow" w:hAnsi="Arial Narrow"/>
              </w:rPr>
              <w:t>15</w:t>
            </w:r>
          </w:p>
        </w:tc>
      </w:tr>
      <w:tr w:rsidR="008626BB" w:rsidRPr="00211C70" w:rsidTr="008626BB">
        <w:trPr>
          <w:trHeight w:val="272"/>
        </w:trPr>
        <w:tc>
          <w:tcPr>
            <w:tcW w:w="1256"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ИНДЕКС РИЗИКА</w:t>
            </w:r>
          </w:p>
        </w:tc>
        <w:tc>
          <w:tcPr>
            <w:tcW w:w="483" w:type="dxa"/>
            <w:shd w:val="clear" w:color="auto" w:fill="D9D9D9" w:themeFill="background1" w:themeFillShade="D9"/>
          </w:tcPr>
          <w:p w:rsidR="008626BB" w:rsidRPr="00211C70" w:rsidRDefault="008626BB" w:rsidP="007E6D1A">
            <w:pPr>
              <w:jc w:val="center"/>
              <w:rPr>
                <w:rFonts w:ascii="Arial Narrow" w:hAnsi="Arial Narrow"/>
                <w:b/>
              </w:rPr>
            </w:pPr>
          </w:p>
        </w:tc>
        <w:tc>
          <w:tcPr>
            <w:tcW w:w="499" w:type="dxa"/>
            <w:shd w:val="clear" w:color="auto" w:fill="D9D9D9" w:themeFill="background1" w:themeFillShade="D9"/>
          </w:tcPr>
          <w:p w:rsidR="008626BB" w:rsidRPr="00211C70" w:rsidRDefault="008626BB" w:rsidP="007E6D1A">
            <w:pPr>
              <w:jc w:val="center"/>
              <w:rPr>
                <w:rFonts w:ascii="Arial Narrow" w:hAnsi="Arial Narrow"/>
                <w:b/>
              </w:rPr>
            </w:pPr>
          </w:p>
        </w:tc>
        <w:tc>
          <w:tcPr>
            <w:tcW w:w="499"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92</w:t>
            </w: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84</w:t>
            </w:r>
          </w:p>
        </w:tc>
        <w:tc>
          <w:tcPr>
            <w:tcW w:w="535" w:type="dxa"/>
            <w:shd w:val="clear" w:color="auto" w:fill="D9D9D9" w:themeFill="background1" w:themeFillShade="D9"/>
          </w:tcPr>
          <w:p w:rsidR="008626BB" w:rsidRPr="00211C70" w:rsidRDefault="008626BB" w:rsidP="007E6D1A">
            <w:pPr>
              <w:jc w:val="center"/>
              <w:rPr>
                <w:rFonts w:ascii="Arial Narrow" w:hAnsi="Arial Narrow"/>
                <w:b/>
              </w:rPr>
            </w:pPr>
          </w:p>
        </w:tc>
        <w:tc>
          <w:tcPr>
            <w:tcW w:w="525" w:type="dxa"/>
            <w:shd w:val="clear" w:color="auto" w:fill="D9D9D9" w:themeFill="background1" w:themeFillShade="D9"/>
          </w:tcPr>
          <w:p w:rsidR="008626BB" w:rsidRPr="00211C70" w:rsidRDefault="008626BB" w:rsidP="007E6D1A">
            <w:pPr>
              <w:jc w:val="center"/>
              <w:rPr>
                <w:rFonts w:ascii="Arial Narrow" w:hAnsi="Arial Narrow"/>
                <w:b/>
              </w:rPr>
            </w:pPr>
          </w:p>
        </w:tc>
        <w:tc>
          <w:tcPr>
            <w:tcW w:w="520"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95</w:t>
            </w: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57</w:t>
            </w: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11C70" w:rsidRDefault="008626BB" w:rsidP="007E6D1A">
            <w:pPr>
              <w:jc w:val="center"/>
              <w:rPr>
                <w:rFonts w:ascii="Arial Narrow" w:hAnsi="Arial Narrow"/>
                <w:b/>
              </w:rPr>
            </w:pPr>
          </w:p>
        </w:tc>
        <w:tc>
          <w:tcPr>
            <w:tcW w:w="498" w:type="dxa"/>
            <w:shd w:val="clear" w:color="auto" w:fill="D9D9D9" w:themeFill="background1" w:themeFillShade="D9"/>
          </w:tcPr>
          <w:p w:rsidR="008626BB" w:rsidRPr="00290B5B" w:rsidRDefault="008626BB" w:rsidP="007E6D1A">
            <w:pPr>
              <w:jc w:val="center"/>
              <w:rPr>
                <w:rFonts w:ascii="Arial Narrow" w:hAnsi="Arial Narrow"/>
                <w:b/>
              </w:rPr>
            </w:pPr>
            <w:r>
              <w:rPr>
                <w:rFonts w:ascii="Arial Narrow" w:hAnsi="Arial Narrow"/>
                <w:b/>
              </w:rPr>
              <w:t>97</w:t>
            </w:r>
          </w:p>
        </w:tc>
        <w:tc>
          <w:tcPr>
            <w:tcW w:w="499" w:type="dxa"/>
            <w:shd w:val="clear" w:color="auto" w:fill="D9D9D9" w:themeFill="background1" w:themeFillShade="D9"/>
          </w:tcPr>
          <w:p w:rsidR="008626BB" w:rsidRPr="00211C70" w:rsidRDefault="008626BB" w:rsidP="007E6D1A">
            <w:pPr>
              <w:jc w:val="center"/>
              <w:rPr>
                <w:rFonts w:ascii="Arial Narrow" w:hAnsi="Arial Narrow"/>
                <w:b/>
              </w:rPr>
            </w:pPr>
          </w:p>
        </w:tc>
        <w:tc>
          <w:tcPr>
            <w:tcW w:w="499" w:type="dxa"/>
            <w:shd w:val="clear" w:color="auto" w:fill="D9D9D9" w:themeFill="background1" w:themeFillShade="D9"/>
          </w:tcPr>
          <w:p w:rsidR="008626BB" w:rsidRPr="00211C70" w:rsidRDefault="008626BB" w:rsidP="007E6D1A">
            <w:pPr>
              <w:jc w:val="center"/>
              <w:rPr>
                <w:rFonts w:ascii="Arial Narrow" w:hAnsi="Arial Narrow"/>
                <w:b/>
              </w:rPr>
            </w:pPr>
          </w:p>
        </w:tc>
        <w:tc>
          <w:tcPr>
            <w:tcW w:w="499" w:type="dxa"/>
            <w:shd w:val="clear" w:color="auto" w:fill="D9D9D9" w:themeFill="background1" w:themeFillShade="D9"/>
          </w:tcPr>
          <w:p w:rsidR="008626BB" w:rsidRPr="00211C70" w:rsidRDefault="008626BB" w:rsidP="007E6D1A">
            <w:pPr>
              <w:jc w:val="center"/>
              <w:rPr>
                <w:rFonts w:ascii="Arial Narrow" w:hAnsi="Arial Narrow"/>
                <w:b/>
              </w:rPr>
            </w:pPr>
            <w:r w:rsidRPr="00211C70">
              <w:rPr>
                <w:rFonts w:ascii="Arial Narrow" w:hAnsi="Arial Narrow"/>
                <w:b/>
              </w:rPr>
              <w:t>80</w:t>
            </w:r>
          </w:p>
        </w:tc>
      </w:tr>
    </w:tbl>
    <w:p w:rsidR="008626BB" w:rsidRPr="005D67BB" w:rsidRDefault="008626BB" w:rsidP="008626BB">
      <w:pPr>
        <w:rPr>
          <w:rFonts w:ascii="Arial Narrow" w:hAnsi="Arial Narrow"/>
          <w:b/>
          <w:sz w:val="20"/>
          <w:szCs w:val="20"/>
        </w:rPr>
      </w:pPr>
      <w:r w:rsidRPr="00211C70">
        <w:rPr>
          <w:rFonts w:ascii="Arial Narrow" w:hAnsi="Arial Narrow"/>
          <w:b/>
          <w:sz w:val="20"/>
          <w:szCs w:val="20"/>
        </w:rPr>
        <w:t>Табела 1</w:t>
      </w:r>
      <w:r>
        <w:rPr>
          <w:rFonts w:ascii="Arial Narrow" w:hAnsi="Arial Narrow"/>
          <w:b/>
          <w:sz w:val="20"/>
          <w:szCs w:val="20"/>
        </w:rPr>
        <w:t xml:space="preserve">                                                                                                                                                                             Општина Сента                                                                                                                                                                                                                      </w:t>
      </w:r>
    </w:p>
    <w:p w:rsidR="008626BB" w:rsidRPr="00211C70" w:rsidRDefault="008626BB" w:rsidP="008626BB">
      <w:pPr>
        <w:jc w:val="center"/>
        <w:rPr>
          <w:rFonts w:ascii="Arial Narrow" w:hAnsi="Arial Narrow"/>
          <w:b/>
        </w:rPr>
      </w:pPr>
      <w:r w:rsidRPr="00211C70">
        <w:rPr>
          <w:rFonts w:ascii="Arial Narrow" w:hAnsi="Arial Narrow"/>
          <w:b/>
        </w:rPr>
        <w:t>Табела израчунавања ризика</w:t>
      </w:r>
    </w:p>
    <w:p w:rsidR="00EB37C0" w:rsidRDefault="00EB37C0" w:rsidP="00F02CEF">
      <w:pPr>
        <w:spacing w:before="10" w:after="10"/>
        <w:jc w:val="both"/>
        <w:rPr>
          <w:rFonts w:ascii="Arial Narrow" w:hAnsi="Arial Narrow"/>
        </w:rPr>
      </w:pPr>
    </w:p>
    <w:p w:rsidR="008626BB" w:rsidRDefault="008626BB" w:rsidP="00F02CEF">
      <w:pPr>
        <w:spacing w:before="10" w:after="10"/>
        <w:jc w:val="both"/>
        <w:rPr>
          <w:rFonts w:ascii="Arial Narrow" w:hAnsi="Arial Narrow"/>
        </w:rPr>
      </w:pPr>
    </w:p>
    <w:p w:rsidR="008626BB" w:rsidRDefault="008626BB" w:rsidP="00F02CEF">
      <w:pPr>
        <w:spacing w:before="10" w:after="10"/>
        <w:jc w:val="both"/>
        <w:rPr>
          <w:rFonts w:ascii="Arial Narrow" w:hAnsi="Arial Narrow"/>
        </w:rPr>
      </w:pPr>
    </w:p>
    <w:p w:rsidR="008626BB" w:rsidRDefault="008626BB" w:rsidP="00F02CEF">
      <w:pPr>
        <w:spacing w:before="10" w:after="10"/>
        <w:jc w:val="both"/>
        <w:rPr>
          <w:rFonts w:ascii="Arial Narrow" w:hAnsi="Arial Narrow"/>
        </w:rPr>
      </w:pPr>
    </w:p>
    <w:p w:rsidR="008626BB" w:rsidRDefault="008626BB" w:rsidP="00F02CEF">
      <w:pPr>
        <w:spacing w:before="10" w:after="10"/>
        <w:jc w:val="both"/>
        <w:rPr>
          <w:rFonts w:ascii="Arial Narrow" w:hAnsi="Arial Narrow"/>
        </w:rPr>
      </w:pPr>
    </w:p>
    <w:p w:rsidR="008626BB" w:rsidRDefault="008626BB" w:rsidP="00F02CEF">
      <w:pPr>
        <w:spacing w:before="10" w:after="10"/>
        <w:jc w:val="both"/>
        <w:rPr>
          <w:rFonts w:ascii="Arial Narrow" w:hAnsi="Arial Narrow"/>
        </w:rPr>
      </w:pPr>
    </w:p>
    <w:p w:rsidR="008626BB" w:rsidRPr="00974D27" w:rsidRDefault="008626BB" w:rsidP="00F02CEF">
      <w:pPr>
        <w:spacing w:before="10" w:after="10"/>
        <w:jc w:val="both"/>
        <w:rPr>
          <w:rFonts w:ascii="Arial Narrow" w:hAnsi="Arial Narrow"/>
        </w:rPr>
      </w:pPr>
    </w:p>
    <w:sectPr w:rsidR="008626BB" w:rsidRPr="00974D27" w:rsidSect="005643A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47" w:rsidRDefault="00871247" w:rsidP="008F60F2">
      <w:r>
        <w:separator/>
      </w:r>
    </w:p>
  </w:endnote>
  <w:endnote w:type="continuationSeparator" w:id="0">
    <w:p w:rsidR="00871247" w:rsidRDefault="00871247" w:rsidP="008F6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5059"/>
      <w:docPartObj>
        <w:docPartGallery w:val="Page Numbers (Bottom of Page)"/>
        <w:docPartUnique/>
      </w:docPartObj>
    </w:sdtPr>
    <w:sdtContent>
      <w:p w:rsidR="009164EE" w:rsidRDefault="00750780">
        <w:pPr>
          <w:pStyle w:val="Footer"/>
          <w:jc w:val="right"/>
        </w:pPr>
        <w:fldSimple w:instr=" PAGE   \* MERGEFORMAT ">
          <w:r w:rsidR="0038464B">
            <w:rPr>
              <w:noProof/>
            </w:rPr>
            <w:t>13</w:t>
          </w:r>
        </w:fldSimple>
      </w:p>
    </w:sdtContent>
  </w:sdt>
  <w:p w:rsidR="009164EE" w:rsidRDefault="00916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47" w:rsidRDefault="00871247" w:rsidP="008F60F2">
      <w:r>
        <w:separator/>
      </w:r>
    </w:p>
  </w:footnote>
  <w:footnote w:type="continuationSeparator" w:id="0">
    <w:p w:rsidR="00871247" w:rsidRDefault="00871247" w:rsidP="008F6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80A"/>
    <w:multiLevelType w:val="hybridMultilevel"/>
    <w:tmpl w:val="6B6C97CC"/>
    <w:lvl w:ilvl="0" w:tplc="9678DEF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0A9F2EC6"/>
    <w:multiLevelType w:val="hybridMultilevel"/>
    <w:tmpl w:val="2C60A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54AA7"/>
    <w:multiLevelType w:val="multilevel"/>
    <w:tmpl w:val="2622514A"/>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3">
    <w:nsid w:val="1A445EF2"/>
    <w:multiLevelType w:val="hybridMultilevel"/>
    <w:tmpl w:val="7AA484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E7D643C"/>
    <w:multiLevelType w:val="hybridMultilevel"/>
    <w:tmpl w:val="19CE4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B820EB"/>
    <w:multiLevelType w:val="hybridMultilevel"/>
    <w:tmpl w:val="276CE8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03710"/>
    <w:multiLevelType w:val="hybridMultilevel"/>
    <w:tmpl w:val="2F9A8E66"/>
    <w:lvl w:ilvl="0" w:tplc="53D0B5FE">
      <w:start w:val="1"/>
      <w:numFmt w:val="decimal"/>
      <w:lvlText w:val="%1."/>
      <w:lvlJc w:val="left"/>
      <w:pPr>
        <w:tabs>
          <w:tab w:val="num" w:pos="1211"/>
        </w:tabs>
        <w:ind w:left="1211" w:hanging="360"/>
      </w:pPr>
      <w:rPr>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2B0524C5"/>
    <w:multiLevelType w:val="hybridMultilevel"/>
    <w:tmpl w:val="7AA484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DBC5175"/>
    <w:multiLevelType w:val="hybridMultilevel"/>
    <w:tmpl w:val="893C5D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EC02780"/>
    <w:multiLevelType w:val="hybridMultilevel"/>
    <w:tmpl w:val="73F860EE"/>
    <w:lvl w:ilvl="0" w:tplc="FC2CB27A">
      <w:start w:val="4"/>
      <w:numFmt w:val="bullet"/>
      <w:lvlText w:val="-"/>
      <w:lvlJc w:val="left"/>
      <w:pPr>
        <w:ind w:left="1020" w:hanging="360"/>
      </w:pPr>
      <w:rPr>
        <w:rFonts w:ascii="Calibri" w:eastAsia="Times New Roman" w:hAnsi="Calibri"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nsid w:val="2FC429DD"/>
    <w:multiLevelType w:val="hybridMultilevel"/>
    <w:tmpl w:val="645A2E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84617A0"/>
    <w:multiLevelType w:val="hybridMultilevel"/>
    <w:tmpl w:val="2672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41A50"/>
    <w:multiLevelType w:val="hybridMultilevel"/>
    <w:tmpl w:val="89702EE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F4D3040"/>
    <w:multiLevelType w:val="hybridMultilevel"/>
    <w:tmpl w:val="0D4EDAEA"/>
    <w:lvl w:ilvl="0" w:tplc="0518DE76">
      <w:numFmt w:val="bullet"/>
      <w:lvlText w:val="-"/>
      <w:lvlJc w:val="left"/>
      <w:pPr>
        <w:ind w:left="1068" w:hanging="360"/>
      </w:pPr>
      <w:rPr>
        <w:rFonts w:ascii="Times New Roman" w:eastAsiaTheme="minorHAnsi" w:hAnsi="Times New Roman" w:cs="Times New Roman" w:hint="default"/>
        <w:color w:val="auto"/>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4">
    <w:nsid w:val="411A53DF"/>
    <w:multiLevelType w:val="hybridMultilevel"/>
    <w:tmpl w:val="DFC66D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34C7710"/>
    <w:multiLevelType w:val="hybridMultilevel"/>
    <w:tmpl w:val="9F1EBDD0"/>
    <w:lvl w:ilvl="0" w:tplc="2E248D8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16">
    <w:nsid w:val="45005259"/>
    <w:multiLevelType w:val="hybridMultilevel"/>
    <w:tmpl w:val="CE66DA2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7DC178A"/>
    <w:multiLevelType w:val="multilevel"/>
    <w:tmpl w:val="7BAE346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nsid w:val="635E67A2"/>
    <w:multiLevelType w:val="hybridMultilevel"/>
    <w:tmpl w:val="EB3E5D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8525DB6"/>
    <w:multiLevelType w:val="hybridMultilevel"/>
    <w:tmpl w:val="7AA484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DAA58CC"/>
    <w:multiLevelType w:val="hybridMultilevel"/>
    <w:tmpl w:val="9984D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9839CD"/>
    <w:multiLevelType w:val="hybridMultilevel"/>
    <w:tmpl w:val="2F9A8E66"/>
    <w:lvl w:ilvl="0" w:tplc="53D0B5FE">
      <w:start w:val="1"/>
      <w:numFmt w:val="decimal"/>
      <w:lvlText w:val="%1."/>
      <w:lvlJc w:val="left"/>
      <w:pPr>
        <w:tabs>
          <w:tab w:val="num" w:pos="1211"/>
        </w:tabs>
        <w:ind w:left="1211" w:hanging="360"/>
      </w:pPr>
      <w:rPr>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71DC6236"/>
    <w:multiLevelType w:val="hybridMultilevel"/>
    <w:tmpl w:val="FA706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80BDB"/>
    <w:multiLevelType w:val="hybridMultilevel"/>
    <w:tmpl w:val="1C322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CE62A0"/>
    <w:multiLevelType w:val="hybridMultilevel"/>
    <w:tmpl w:val="C686A3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D74458"/>
    <w:multiLevelType w:val="hybridMultilevel"/>
    <w:tmpl w:val="42B8DA3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C993A11"/>
    <w:multiLevelType w:val="hybridMultilevel"/>
    <w:tmpl w:val="A75AAABE"/>
    <w:lvl w:ilvl="0" w:tplc="874841A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nsid w:val="7F716D3B"/>
    <w:multiLevelType w:val="hybridMultilevel"/>
    <w:tmpl w:val="4718D2F8"/>
    <w:lvl w:ilvl="0" w:tplc="284A049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5"/>
  </w:num>
  <w:num w:numId="5">
    <w:abstractNumId w:val="11"/>
  </w:num>
  <w:num w:numId="6">
    <w:abstractNumId w:val="15"/>
  </w:num>
  <w:num w:numId="7">
    <w:abstractNumId w:val="2"/>
  </w:num>
  <w:num w:numId="8">
    <w:abstractNumId w:val="17"/>
  </w:num>
  <w:num w:numId="9">
    <w:abstractNumId w:val="26"/>
  </w:num>
  <w:num w:numId="10">
    <w:abstractNumId w:val="14"/>
  </w:num>
  <w:num w:numId="11">
    <w:abstractNumId w:val="12"/>
  </w:num>
  <w:num w:numId="12">
    <w:abstractNumId w:val="13"/>
  </w:num>
  <w:num w:numId="13">
    <w:abstractNumId w:val="0"/>
  </w:num>
  <w:num w:numId="14">
    <w:abstractNumId w:val="18"/>
  </w:num>
  <w:num w:numId="15">
    <w:abstractNumId w:val="21"/>
  </w:num>
  <w:num w:numId="16">
    <w:abstractNumId w:val="24"/>
  </w:num>
  <w:num w:numId="17">
    <w:abstractNumId w:val="19"/>
  </w:num>
  <w:num w:numId="18">
    <w:abstractNumId w:val="3"/>
  </w:num>
  <w:num w:numId="19">
    <w:abstractNumId w:val="7"/>
  </w:num>
  <w:num w:numId="20">
    <w:abstractNumId w:val="1"/>
  </w:num>
  <w:num w:numId="21">
    <w:abstractNumId w:val="4"/>
  </w:num>
  <w:num w:numId="22">
    <w:abstractNumId w:val="25"/>
  </w:num>
  <w:num w:numId="23">
    <w:abstractNumId w:val="8"/>
  </w:num>
  <w:num w:numId="24">
    <w:abstractNumId w:val="16"/>
  </w:num>
  <w:num w:numId="25">
    <w:abstractNumId w:val="10"/>
  </w:num>
  <w:num w:numId="26">
    <w:abstractNumId w:val="23"/>
  </w:num>
  <w:num w:numId="27">
    <w:abstractNumId w:val="20"/>
  </w:num>
  <w:num w:numId="28">
    <w:abstractNumId w:val="22"/>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86504"/>
    <w:rsid w:val="00004E94"/>
    <w:rsid w:val="00005D7E"/>
    <w:rsid w:val="00043548"/>
    <w:rsid w:val="00067F5C"/>
    <w:rsid w:val="00087250"/>
    <w:rsid w:val="00087FA3"/>
    <w:rsid w:val="000A5871"/>
    <w:rsid w:val="000B0222"/>
    <w:rsid w:val="000B24F9"/>
    <w:rsid w:val="000E09CE"/>
    <w:rsid w:val="000E2C84"/>
    <w:rsid w:val="000E35A0"/>
    <w:rsid w:val="0010554F"/>
    <w:rsid w:val="0010585B"/>
    <w:rsid w:val="00127011"/>
    <w:rsid w:val="0013591F"/>
    <w:rsid w:val="001417DA"/>
    <w:rsid w:val="0014555C"/>
    <w:rsid w:val="00151111"/>
    <w:rsid w:val="00152C4A"/>
    <w:rsid w:val="00155FEE"/>
    <w:rsid w:val="00160432"/>
    <w:rsid w:val="001659C0"/>
    <w:rsid w:val="00187C9D"/>
    <w:rsid w:val="00190CFC"/>
    <w:rsid w:val="0019127D"/>
    <w:rsid w:val="00195217"/>
    <w:rsid w:val="001B2327"/>
    <w:rsid w:val="001B6DC1"/>
    <w:rsid w:val="001E4409"/>
    <w:rsid w:val="001F0EA7"/>
    <w:rsid w:val="00240E74"/>
    <w:rsid w:val="00251548"/>
    <w:rsid w:val="002615EF"/>
    <w:rsid w:val="00286C1C"/>
    <w:rsid w:val="00286DDF"/>
    <w:rsid w:val="00292839"/>
    <w:rsid w:val="00292956"/>
    <w:rsid w:val="002A51C6"/>
    <w:rsid w:val="002B1253"/>
    <w:rsid w:val="002D1B59"/>
    <w:rsid w:val="002D3960"/>
    <w:rsid w:val="002D5278"/>
    <w:rsid w:val="002E1DE0"/>
    <w:rsid w:val="002F62EA"/>
    <w:rsid w:val="00324C11"/>
    <w:rsid w:val="003352E0"/>
    <w:rsid w:val="003531DD"/>
    <w:rsid w:val="00363C88"/>
    <w:rsid w:val="00367005"/>
    <w:rsid w:val="0038464B"/>
    <w:rsid w:val="003A0902"/>
    <w:rsid w:val="003B4FE0"/>
    <w:rsid w:val="003C1945"/>
    <w:rsid w:val="003C48E7"/>
    <w:rsid w:val="003D23CB"/>
    <w:rsid w:val="003D539D"/>
    <w:rsid w:val="003F174A"/>
    <w:rsid w:val="00417399"/>
    <w:rsid w:val="00420C82"/>
    <w:rsid w:val="00437BA7"/>
    <w:rsid w:val="00442CAB"/>
    <w:rsid w:val="00451083"/>
    <w:rsid w:val="0045755F"/>
    <w:rsid w:val="004775EC"/>
    <w:rsid w:val="00480F17"/>
    <w:rsid w:val="00494C7A"/>
    <w:rsid w:val="00497EBF"/>
    <w:rsid w:val="004B0620"/>
    <w:rsid w:val="004B6311"/>
    <w:rsid w:val="004C04AB"/>
    <w:rsid w:val="004D263F"/>
    <w:rsid w:val="004D7C39"/>
    <w:rsid w:val="004E19C0"/>
    <w:rsid w:val="004F5512"/>
    <w:rsid w:val="0054015E"/>
    <w:rsid w:val="005430A2"/>
    <w:rsid w:val="005472AF"/>
    <w:rsid w:val="005643A2"/>
    <w:rsid w:val="00570002"/>
    <w:rsid w:val="00571CC3"/>
    <w:rsid w:val="00580152"/>
    <w:rsid w:val="005829E0"/>
    <w:rsid w:val="00590637"/>
    <w:rsid w:val="00591D47"/>
    <w:rsid w:val="005B3C2D"/>
    <w:rsid w:val="005B5FD9"/>
    <w:rsid w:val="005D57DB"/>
    <w:rsid w:val="005E3E66"/>
    <w:rsid w:val="005F64C3"/>
    <w:rsid w:val="00603BC1"/>
    <w:rsid w:val="00610FDB"/>
    <w:rsid w:val="00626C4F"/>
    <w:rsid w:val="00641180"/>
    <w:rsid w:val="00642F0A"/>
    <w:rsid w:val="00642F74"/>
    <w:rsid w:val="006527AD"/>
    <w:rsid w:val="00655515"/>
    <w:rsid w:val="00656A83"/>
    <w:rsid w:val="006962DF"/>
    <w:rsid w:val="006D4475"/>
    <w:rsid w:val="006D79E1"/>
    <w:rsid w:val="006D7AD4"/>
    <w:rsid w:val="00700D75"/>
    <w:rsid w:val="00702096"/>
    <w:rsid w:val="00721BB9"/>
    <w:rsid w:val="00750780"/>
    <w:rsid w:val="007515A7"/>
    <w:rsid w:val="00753FCA"/>
    <w:rsid w:val="00755CE3"/>
    <w:rsid w:val="007613E4"/>
    <w:rsid w:val="007634E5"/>
    <w:rsid w:val="00772B8E"/>
    <w:rsid w:val="007907DF"/>
    <w:rsid w:val="007A7CBE"/>
    <w:rsid w:val="007E4E2D"/>
    <w:rsid w:val="00812A33"/>
    <w:rsid w:val="008173F1"/>
    <w:rsid w:val="00831ACA"/>
    <w:rsid w:val="00832E55"/>
    <w:rsid w:val="008357AF"/>
    <w:rsid w:val="00846402"/>
    <w:rsid w:val="008574FF"/>
    <w:rsid w:val="008626BB"/>
    <w:rsid w:val="00870A2F"/>
    <w:rsid w:val="00871247"/>
    <w:rsid w:val="008746CF"/>
    <w:rsid w:val="00894F09"/>
    <w:rsid w:val="00895658"/>
    <w:rsid w:val="008964C6"/>
    <w:rsid w:val="008A0A80"/>
    <w:rsid w:val="008B19DF"/>
    <w:rsid w:val="008D1CFB"/>
    <w:rsid w:val="008D40D3"/>
    <w:rsid w:val="008D720D"/>
    <w:rsid w:val="008E7FB6"/>
    <w:rsid w:val="008F39BB"/>
    <w:rsid w:val="008F60F2"/>
    <w:rsid w:val="008F7A6E"/>
    <w:rsid w:val="0090069D"/>
    <w:rsid w:val="009164EE"/>
    <w:rsid w:val="00916CC5"/>
    <w:rsid w:val="0093217F"/>
    <w:rsid w:val="009413BD"/>
    <w:rsid w:val="009739A7"/>
    <w:rsid w:val="00974D27"/>
    <w:rsid w:val="00994AD4"/>
    <w:rsid w:val="0099571A"/>
    <w:rsid w:val="0099704A"/>
    <w:rsid w:val="009979B7"/>
    <w:rsid w:val="009A22D3"/>
    <w:rsid w:val="009B2BBB"/>
    <w:rsid w:val="009C234A"/>
    <w:rsid w:val="009C4B39"/>
    <w:rsid w:val="009E370C"/>
    <w:rsid w:val="009F16C8"/>
    <w:rsid w:val="009F6C44"/>
    <w:rsid w:val="00A26F65"/>
    <w:rsid w:val="00A44F83"/>
    <w:rsid w:val="00A50C04"/>
    <w:rsid w:val="00A7160A"/>
    <w:rsid w:val="00A742AF"/>
    <w:rsid w:val="00A747D0"/>
    <w:rsid w:val="00A752F9"/>
    <w:rsid w:val="00A75FEE"/>
    <w:rsid w:val="00A85AC9"/>
    <w:rsid w:val="00AA57E6"/>
    <w:rsid w:val="00AB2468"/>
    <w:rsid w:val="00AC2714"/>
    <w:rsid w:val="00AE1F32"/>
    <w:rsid w:val="00B001DE"/>
    <w:rsid w:val="00B060DC"/>
    <w:rsid w:val="00B070F5"/>
    <w:rsid w:val="00B4023C"/>
    <w:rsid w:val="00B5205E"/>
    <w:rsid w:val="00B56738"/>
    <w:rsid w:val="00B57110"/>
    <w:rsid w:val="00B601F6"/>
    <w:rsid w:val="00B62F81"/>
    <w:rsid w:val="00B6549C"/>
    <w:rsid w:val="00B80F31"/>
    <w:rsid w:val="00B86504"/>
    <w:rsid w:val="00BA4C2A"/>
    <w:rsid w:val="00BC13FA"/>
    <w:rsid w:val="00BC6411"/>
    <w:rsid w:val="00BD2B0D"/>
    <w:rsid w:val="00BD2CFA"/>
    <w:rsid w:val="00BD3619"/>
    <w:rsid w:val="00BD367C"/>
    <w:rsid w:val="00BF3F06"/>
    <w:rsid w:val="00C0035B"/>
    <w:rsid w:val="00C0082F"/>
    <w:rsid w:val="00C10CE9"/>
    <w:rsid w:val="00C1127C"/>
    <w:rsid w:val="00C13CF6"/>
    <w:rsid w:val="00C26339"/>
    <w:rsid w:val="00C543FA"/>
    <w:rsid w:val="00C6046E"/>
    <w:rsid w:val="00C61316"/>
    <w:rsid w:val="00C6406E"/>
    <w:rsid w:val="00C7005A"/>
    <w:rsid w:val="00C76CB2"/>
    <w:rsid w:val="00C81DD8"/>
    <w:rsid w:val="00C8254A"/>
    <w:rsid w:val="00CB05E7"/>
    <w:rsid w:val="00CC0F96"/>
    <w:rsid w:val="00CF3A33"/>
    <w:rsid w:val="00CF6BD4"/>
    <w:rsid w:val="00D27DAC"/>
    <w:rsid w:val="00D30967"/>
    <w:rsid w:val="00D55622"/>
    <w:rsid w:val="00D61515"/>
    <w:rsid w:val="00D6305C"/>
    <w:rsid w:val="00D74E7A"/>
    <w:rsid w:val="00D9255B"/>
    <w:rsid w:val="00D96723"/>
    <w:rsid w:val="00DB3C16"/>
    <w:rsid w:val="00DE449A"/>
    <w:rsid w:val="00E255BC"/>
    <w:rsid w:val="00E42508"/>
    <w:rsid w:val="00E45F50"/>
    <w:rsid w:val="00E6255E"/>
    <w:rsid w:val="00E70340"/>
    <w:rsid w:val="00E73500"/>
    <w:rsid w:val="00E8251D"/>
    <w:rsid w:val="00E83A44"/>
    <w:rsid w:val="00E85549"/>
    <w:rsid w:val="00E917C9"/>
    <w:rsid w:val="00E94929"/>
    <w:rsid w:val="00E94A73"/>
    <w:rsid w:val="00EB1E1E"/>
    <w:rsid w:val="00EB33E6"/>
    <w:rsid w:val="00EB37C0"/>
    <w:rsid w:val="00ED0F1B"/>
    <w:rsid w:val="00ED2FAF"/>
    <w:rsid w:val="00ED7AC2"/>
    <w:rsid w:val="00F01338"/>
    <w:rsid w:val="00F02CEF"/>
    <w:rsid w:val="00F11C59"/>
    <w:rsid w:val="00F13A94"/>
    <w:rsid w:val="00F15041"/>
    <w:rsid w:val="00F16E69"/>
    <w:rsid w:val="00F20124"/>
    <w:rsid w:val="00F3068C"/>
    <w:rsid w:val="00F327C0"/>
    <w:rsid w:val="00F379D8"/>
    <w:rsid w:val="00F426C8"/>
    <w:rsid w:val="00F61C2D"/>
    <w:rsid w:val="00F70D57"/>
    <w:rsid w:val="00F731FA"/>
    <w:rsid w:val="00FA40FB"/>
    <w:rsid w:val="00FB398F"/>
    <w:rsid w:val="00FD01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0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E09C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6504"/>
    <w:pPr>
      <w:widowControl w:val="0"/>
      <w:ind w:left="194"/>
    </w:pPr>
    <w:rPr>
      <w:rFonts w:ascii="Calibri" w:eastAsia="Calibri" w:hAnsi="Calibri"/>
      <w:sz w:val="16"/>
      <w:szCs w:val="16"/>
    </w:rPr>
  </w:style>
  <w:style w:type="character" w:customStyle="1" w:styleId="BodyTextChar">
    <w:name w:val="Body Text Char"/>
    <w:basedOn w:val="DefaultParagraphFont"/>
    <w:link w:val="BodyText"/>
    <w:uiPriority w:val="1"/>
    <w:semiHidden/>
    <w:rsid w:val="00B86504"/>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B86504"/>
    <w:rPr>
      <w:rFonts w:ascii="Tahoma" w:hAnsi="Tahoma" w:cs="Tahoma"/>
      <w:sz w:val="16"/>
      <w:szCs w:val="16"/>
    </w:rPr>
  </w:style>
  <w:style w:type="character" w:customStyle="1" w:styleId="BalloonTextChar">
    <w:name w:val="Balloon Text Char"/>
    <w:basedOn w:val="DefaultParagraphFont"/>
    <w:link w:val="BalloonText"/>
    <w:uiPriority w:val="99"/>
    <w:semiHidden/>
    <w:rsid w:val="00B86504"/>
    <w:rPr>
      <w:rFonts w:ascii="Tahoma" w:eastAsia="Times New Roman" w:hAnsi="Tahoma" w:cs="Tahoma"/>
      <w:sz w:val="16"/>
      <w:szCs w:val="16"/>
    </w:rPr>
  </w:style>
  <w:style w:type="paragraph" w:styleId="ListParagraph">
    <w:name w:val="List Paragraph"/>
    <w:basedOn w:val="Normal"/>
    <w:uiPriority w:val="34"/>
    <w:qFormat/>
    <w:rsid w:val="00EB37C0"/>
    <w:pPr>
      <w:ind w:left="720"/>
      <w:contextualSpacing/>
    </w:pPr>
  </w:style>
  <w:style w:type="character" w:styleId="Hyperlink">
    <w:name w:val="Hyperlink"/>
    <w:basedOn w:val="DefaultParagraphFont"/>
    <w:uiPriority w:val="99"/>
    <w:semiHidden/>
    <w:unhideWhenUsed/>
    <w:rsid w:val="003352E0"/>
    <w:rPr>
      <w:color w:val="0000FF"/>
      <w:u w:val="single"/>
    </w:rPr>
  </w:style>
  <w:style w:type="character" w:styleId="FollowedHyperlink">
    <w:name w:val="FollowedHyperlink"/>
    <w:basedOn w:val="DefaultParagraphFont"/>
    <w:uiPriority w:val="99"/>
    <w:semiHidden/>
    <w:unhideWhenUsed/>
    <w:rsid w:val="003352E0"/>
    <w:rPr>
      <w:color w:val="800080"/>
      <w:u w:val="single"/>
    </w:rPr>
  </w:style>
  <w:style w:type="paragraph" w:customStyle="1" w:styleId="xl65">
    <w:name w:val="xl65"/>
    <w:basedOn w:val="Normal"/>
    <w:rsid w:val="003352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6">
    <w:name w:val="xl66"/>
    <w:basedOn w:val="Normal"/>
    <w:rsid w:val="003352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352E0"/>
    <w:pPr>
      <w:spacing w:before="100" w:beforeAutospacing="1" w:after="100" w:afterAutospacing="1"/>
    </w:pPr>
  </w:style>
  <w:style w:type="paragraph" w:customStyle="1" w:styleId="xl68">
    <w:name w:val="xl68"/>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rPr>
  </w:style>
  <w:style w:type="paragraph" w:customStyle="1" w:styleId="xl69">
    <w:name w:val="xl69"/>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4"/>
      <w:szCs w:val="14"/>
    </w:rPr>
  </w:style>
  <w:style w:type="paragraph" w:customStyle="1" w:styleId="xl70">
    <w:name w:val="xl70"/>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hAnsi="Arial" w:cs="Arial"/>
      <w:b/>
      <w:bCs/>
      <w:sz w:val="14"/>
      <w:szCs w:val="14"/>
    </w:rPr>
  </w:style>
  <w:style w:type="paragraph" w:customStyle="1" w:styleId="xl72">
    <w:name w:val="xl72"/>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4"/>
      <w:szCs w:val="14"/>
    </w:rPr>
  </w:style>
  <w:style w:type="paragraph" w:customStyle="1" w:styleId="xl73">
    <w:name w:val="xl73"/>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Arial" w:hAnsi="Arial" w:cs="Arial"/>
      <w:b/>
      <w:bCs/>
      <w:sz w:val="14"/>
      <w:szCs w:val="14"/>
    </w:rPr>
  </w:style>
  <w:style w:type="paragraph" w:customStyle="1" w:styleId="xl74">
    <w:name w:val="xl74"/>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i/>
      <w:iCs/>
      <w:sz w:val="16"/>
      <w:szCs w:val="16"/>
    </w:rPr>
  </w:style>
  <w:style w:type="paragraph" w:customStyle="1" w:styleId="xl78">
    <w:name w:val="xl78"/>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3352E0"/>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3352E0"/>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3352E0"/>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3352E0"/>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3352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5">
    <w:name w:val="xl85"/>
    <w:basedOn w:val="Normal"/>
    <w:rsid w:val="003352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6">
    <w:name w:val="xl86"/>
    <w:basedOn w:val="Normal"/>
    <w:rsid w:val="003352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7">
    <w:name w:val="xl87"/>
    <w:basedOn w:val="Normal"/>
    <w:rsid w:val="003352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8">
    <w:name w:val="xl88"/>
    <w:basedOn w:val="Normal"/>
    <w:rsid w:val="003352E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89">
    <w:name w:val="xl89"/>
    <w:basedOn w:val="Normal"/>
    <w:rsid w:val="003352E0"/>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90">
    <w:name w:val="xl90"/>
    <w:basedOn w:val="Normal"/>
    <w:rsid w:val="003352E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91">
    <w:name w:val="xl91"/>
    <w:basedOn w:val="Normal"/>
    <w:rsid w:val="003352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2">
    <w:name w:val="xl92"/>
    <w:basedOn w:val="Normal"/>
    <w:rsid w:val="003352E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3">
    <w:name w:val="xl93"/>
    <w:basedOn w:val="Normal"/>
    <w:rsid w:val="003352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4">
    <w:name w:val="xl94"/>
    <w:basedOn w:val="Normal"/>
    <w:rsid w:val="003352E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95">
    <w:name w:val="xl95"/>
    <w:basedOn w:val="Normal"/>
    <w:rsid w:val="003352E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6">
    <w:name w:val="xl96"/>
    <w:basedOn w:val="Normal"/>
    <w:rsid w:val="003352E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Normal"/>
    <w:rsid w:val="003352E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98">
    <w:name w:val="xl98"/>
    <w:basedOn w:val="Normal"/>
    <w:rsid w:val="003352E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99">
    <w:name w:val="xl99"/>
    <w:basedOn w:val="Normal"/>
    <w:rsid w:val="003352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0">
    <w:name w:val="xl100"/>
    <w:basedOn w:val="Normal"/>
    <w:rsid w:val="003352E0"/>
    <w:pPr>
      <w:pBdr>
        <w:left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1">
    <w:name w:val="xl101"/>
    <w:basedOn w:val="Normal"/>
    <w:rsid w:val="003352E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2">
    <w:name w:val="xl102"/>
    <w:basedOn w:val="Normal"/>
    <w:rsid w:val="003352E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03">
    <w:name w:val="xl103"/>
    <w:basedOn w:val="Normal"/>
    <w:rsid w:val="003352E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104">
    <w:name w:val="xl104"/>
    <w:basedOn w:val="Normal"/>
    <w:rsid w:val="003352E0"/>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5">
    <w:name w:val="xl105"/>
    <w:basedOn w:val="Normal"/>
    <w:rsid w:val="003352E0"/>
    <w:pPr>
      <w:pBdr>
        <w:top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Normal"/>
    <w:rsid w:val="003352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7">
    <w:name w:val="xl107"/>
    <w:basedOn w:val="Normal"/>
    <w:rsid w:val="003352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Normal"/>
    <w:rsid w:val="003352E0"/>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9">
    <w:name w:val="xl109"/>
    <w:basedOn w:val="Normal"/>
    <w:rsid w:val="003352E0"/>
    <w:pPr>
      <w:pBdr>
        <w:top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0">
    <w:name w:val="xl110"/>
    <w:basedOn w:val="Normal"/>
    <w:rsid w:val="003352E0"/>
    <w:pPr>
      <w:pBdr>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1">
    <w:name w:val="xl111"/>
    <w:basedOn w:val="Normal"/>
    <w:rsid w:val="003352E0"/>
    <w:pPr>
      <w:pBdr>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2">
    <w:name w:val="xl112"/>
    <w:basedOn w:val="Normal"/>
    <w:rsid w:val="003352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3">
    <w:name w:val="xl113"/>
    <w:basedOn w:val="Normal"/>
    <w:rsid w:val="003352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styleId="Header">
    <w:name w:val="header"/>
    <w:basedOn w:val="Normal"/>
    <w:link w:val="HeaderChar"/>
    <w:uiPriority w:val="99"/>
    <w:semiHidden/>
    <w:unhideWhenUsed/>
    <w:rsid w:val="008F60F2"/>
    <w:pPr>
      <w:tabs>
        <w:tab w:val="center" w:pos="4703"/>
        <w:tab w:val="right" w:pos="9406"/>
      </w:tabs>
    </w:pPr>
  </w:style>
  <w:style w:type="character" w:customStyle="1" w:styleId="HeaderChar">
    <w:name w:val="Header Char"/>
    <w:basedOn w:val="DefaultParagraphFont"/>
    <w:link w:val="Header"/>
    <w:uiPriority w:val="99"/>
    <w:semiHidden/>
    <w:rsid w:val="008F60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0F2"/>
    <w:pPr>
      <w:tabs>
        <w:tab w:val="center" w:pos="4703"/>
        <w:tab w:val="right" w:pos="9406"/>
      </w:tabs>
    </w:pPr>
  </w:style>
  <w:style w:type="character" w:customStyle="1" w:styleId="FooterChar">
    <w:name w:val="Footer Char"/>
    <w:basedOn w:val="DefaultParagraphFont"/>
    <w:link w:val="Footer"/>
    <w:uiPriority w:val="99"/>
    <w:rsid w:val="008F60F2"/>
    <w:rPr>
      <w:rFonts w:ascii="Times New Roman" w:eastAsia="Times New Roman" w:hAnsi="Times New Roman" w:cs="Times New Roman"/>
      <w:sz w:val="24"/>
      <w:szCs w:val="24"/>
    </w:rPr>
  </w:style>
  <w:style w:type="table" w:styleId="TableGrid">
    <w:name w:val="Table Grid"/>
    <w:basedOn w:val="TableNormal"/>
    <w:uiPriority w:val="39"/>
    <w:rsid w:val="009E3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85549"/>
    <w:pPr>
      <w:spacing w:after="0" w:line="240" w:lineRule="auto"/>
    </w:pPr>
  </w:style>
  <w:style w:type="character" w:customStyle="1" w:styleId="Heading1Char">
    <w:name w:val="Heading 1 Char"/>
    <w:basedOn w:val="DefaultParagraphFont"/>
    <w:link w:val="Heading1"/>
    <w:uiPriority w:val="9"/>
    <w:rsid w:val="000E09C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09CE"/>
    <w:pPr>
      <w:spacing w:before="100" w:beforeAutospacing="1" w:after="100" w:afterAutospacing="1"/>
    </w:pPr>
  </w:style>
  <w:style w:type="paragraph" w:styleId="NormalIndent">
    <w:name w:val="Normal Indent"/>
    <w:basedOn w:val="Normal"/>
    <w:rsid w:val="00A742AF"/>
    <w:pPr>
      <w:autoSpaceDE w:val="0"/>
      <w:autoSpaceDN w:val="0"/>
      <w:ind w:left="709"/>
      <w:jc w:val="both"/>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6504"/>
    <w:pPr>
      <w:widowControl w:val="0"/>
      <w:ind w:left="194"/>
    </w:pPr>
    <w:rPr>
      <w:rFonts w:ascii="Calibri" w:eastAsia="Calibri" w:hAnsi="Calibri"/>
      <w:sz w:val="16"/>
      <w:szCs w:val="16"/>
    </w:rPr>
  </w:style>
  <w:style w:type="character" w:customStyle="1" w:styleId="BodyTextChar">
    <w:name w:val="Body Text Char"/>
    <w:basedOn w:val="DefaultParagraphFont"/>
    <w:link w:val="BodyText"/>
    <w:uiPriority w:val="1"/>
    <w:semiHidden/>
    <w:rsid w:val="00B86504"/>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B86504"/>
    <w:rPr>
      <w:rFonts w:ascii="Tahoma" w:hAnsi="Tahoma" w:cs="Tahoma"/>
      <w:sz w:val="16"/>
      <w:szCs w:val="16"/>
    </w:rPr>
  </w:style>
  <w:style w:type="character" w:customStyle="1" w:styleId="BalloonTextChar">
    <w:name w:val="Balloon Text Char"/>
    <w:basedOn w:val="DefaultParagraphFont"/>
    <w:link w:val="BalloonText"/>
    <w:uiPriority w:val="99"/>
    <w:semiHidden/>
    <w:rsid w:val="00B86504"/>
    <w:rPr>
      <w:rFonts w:ascii="Tahoma" w:eastAsia="Times New Roman" w:hAnsi="Tahoma" w:cs="Tahoma"/>
      <w:sz w:val="16"/>
      <w:szCs w:val="16"/>
    </w:rPr>
  </w:style>
  <w:style w:type="paragraph" w:styleId="ListParagraph">
    <w:name w:val="List Paragraph"/>
    <w:basedOn w:val="Normal"/>
    <w:uiPriority w:val="34"/>
    <w:qFormat/>
    <w:rsid w:val="00EB37C0"/>
    <w:pPr>
      <w:ind w:left="720"/>
      <w:contextualSpacing/>
    </w:pPr>
  </w:style>
  <w:style w:type="character" w:styleId="Hyperlink">
    <w:name w:val="Hyperlink"/>
    <w:basedOn w:val="DefaultParagraphFont"/>
    <w:uiPriority w:val="99"/>
    <w:semiHidden/>
    <w:unhideWhenUsed/>
    <w:rsid w:val="003352E0"/>
    <w:rPr>
      <w:color w:val="0000FF"/>
      <w:u w:val="single"/>
    </w:rPr>
  </w:style>
  <w:style w:type="character" w:styleId="FollowedHyperlink">
    <w:name w:val="FollowedHyperlink"/>
    <w:basedOn w:val="DefaultParagraphFont"/>
    <w:uiPriority w:val="99"/>
    <w:semiHidden/>
    <w:unhideWhenUsed/>
    <w:rsid w:val="003352E0"/>
    <w:rPr>
      <w:color w:val="800080"/>
      <w:u w:val="single"/>
    </w:rPr>
  </w:style>
  <w:style w:type="paragraph" w:customStyle="1" w:styleId="xl65">
    <w:name w:val="xl65"/>
    <w:basedOn w:val="Normal"/>
    <w:rsid w:val="003352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6">
    <w:name w:val="xl66"/>
    <w:basedOn w:val="Normal"/>
    <w:rsid w:val="003352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3352E0"/>
    <w:pPr>
      <w:spacing w:before="100" w:beforeAutospacing="1" w:after="100" w:afterAutospacing="1"/>
    </w:pPr>
  </w:style>
  <w:style w:type="paragraph" w:customStyle="1" w:styleId="xl68">
    <w:name w:val="xl68"/>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b/>
      <w:bCs/>
      <w:sz w:val="14"/>
      <w:szCs w:val="14"/>
    </w:rPr>
  </w:style>
  <w:style w:type="paragraph" w:customStyle="1" w:styleId="xl69">
    <w:name w:val="xl69"/>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pPr>
    <w:rPr>
      <w:rFonts w:ascii="Arial" w:hAnsi="Arial" w:cs="Arial"/>
      <w:b/>
      <w:bCs/>
      <w:sz w:val="14"/>
      <w:szCs w:val="14"/>
    </w:rPr>
  </w:style>
  <w:style w:type="paragraph" w:customStyle="1" w:styleId="xl70">
    <w:name w:val="xl70"/>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hAnsi="Arial" w:cs="Arial"/>
      <w:b/>
      <w:bCs/>
      <w:sz w:val="14"/>
      <w:szCs w:val="14"/>
    </w:rPr>
  </w:style>
  <w:style w:type="paragraph" w:customStyle="1" w:styleId="xl72">
    <w:name w:val="xl72"/>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4"/>
      <w:szCs w:val="14"/>
    </w:rPr>
  </w:style>
  <w:style w:type="paragraph" w:customStyle="1" w:styleId="xl73">
    <w:name w:val="xl73"/>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Arial" w:hAnsi="Arial" w:cs="Arial"/>
      <w:b/>
      <w:bCs/>
      <w:sz w:val="14"/>
      <w:szCs w:val="14"/>
    </w:rPr>
  </w:style>
  <w:style w:type="paragraph" w:customStyle="1" w:styleId="xl74">
    <w:name w:val="xl74"/>
    <w:basedOn w:val="Normal"/>
    <w:rsid w:val="003352E0"/>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i/>
      <w:iCs/>
      <w:sz w:val="18"/>
      <w:szCs w:val="18"/>
    </w:rPr>
  </w:style>
  <w:style w:type="paragraph" w:customStyle="1" w:styleId="xl75">
    <w:name w:val="xl75"/>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76">
    <w:name w:val="xl76"/>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i/>
      <w:iCs/>
      <w:sz w:val="16"/>
      <w:szCs w:val="16"/>
    </w:rPr>
  </w:style>
  <w:style w:type="paragraph" w:customStyle="1" w:styleId="xl78">
    <w:name w:val="xl78"/>
    <w:basedOn w:val="Normal"/>
    <w:rsid w:val="003352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3352E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0">
    <w:name w:val="xl80"/>
    <w:basedOn w:val="Normal"/>
    <w:rsid w:val="003352E0"/>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1">
    <w:name w:val="xl81"/>
    <w:basedOn w:val="Normal"/>
    <w:rsid w:val="003352E0"/>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82">
    <w:name w:val="xl82"/>
    <w:basedOn w:val="Normal"/>
    <w:rsid w:val="003352E0"/>
    <w:pPr>
      <w:pBdr>
        <w:top w:val="single" w:sz="4" w:space="0" w:color="auto"/>
        <w:left w:val="single" w:sz="4" w:space="0" w:color="auto"/>
        <w:bottom w:val="single" w:sz="4" w:space="0" w:color="auto"/>
      </w:pBdr>
      <w:shd w:val="clear" w:color="000000" w:fill="FABF8F"/>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3352E0"/>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3352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5">
    <w:name w:val="xl85"/>
    <w:basedOn w:val="Normal"/>
    <w:rsid w:val="003352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6">
    <w:name w:val="xl86"/>
    <w:basedOn w:val="Normal"/>
    <w:rsid w:val="003352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7">
    <w:name w:val="xl87"/>
    <w:basedOn w:val="Normal"/>
    <w:rsid w:val="003352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88">
    <w:name w:val="xl88"/>
    <w:basedOn w:val="Normal"/>
    <w:rsid w:val="003352E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89">
    <w:name w:val="xl89"/>
    <w:basedOn w:val="Normal"/>
    <w:rsid w:val="003352E0"/>
    <w:pPr>
      <w:pBdr>
        <w:top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90">
    <w:name w:val="xl90"/>
    <w:basedOn w:val="Normal"/>
    <w:rsid w:val="003352E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91">
    <w:name w:val="xl91"/>
    <w:basedOn w:val="Normal"/>
    <w:rsid w:val="003352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2">
    <w:name w:val="xl92"/>
    <w:basedOn w:val="Normal"/>
    <w:rsid w:val="003352E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3">
    <w:name w:val="xl93"/>
    <w:basedOn w:val="Normal"/>
    <w:rsid w:val="003352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4">
    <w:name w:val="xl94"/>
    <w:basedOn w:val="Normal"/>
    <w:rsid w:val="003352E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95">
    <w:name w:val="xl95"/>
    <w:basedOn w:val="Normal"/>
    <w:rsid w:val="003352E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96">
    <w:name w:val="xl96"/>
    <w:basedOn w:val="Normal"/>
    <w:rsid w:val="003352E0"/>
    <w:pPr>
      <w:pBdr>
        <w:top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97">
    <w:name w:val="xl97"/>
    <w:basedOn w:val="Normal"/>
    <w:rsid w:val="003352E0"/>
    <w:pPr>
      <w:pBdr>
        <w:top w:val="single" w:sz="4" w:space="0" w:color="auto"/>
        <w:left w:val="single" w:sz="4" w:space="0" w:color="auto"/>
        <w:bottom w:val="single" w:sz="4" w:space="0" w:color="auto"/>
      </w:pBdr>
      <w:spacing w:before="100" w:beforeAutospacing="1" w:after="100" w:afterAutospacing="1"/>
    </w:pPr>
    <w:rPr>
      <w:rFonts w:ascii="Arial" w:hAnsi="Arial" w:cs="Arial"/>
      <w:b/>
      <w:bCs/>
      <w:sz w:val="14"/>
      <w:szCs w:val="14"/>
    </w:rPr>
  </w:style>
  <w:style w:type="paragraph" w:customStyle="1" w:styleId="xl98">
    <w:name w:val="xl98"/>
    <w:basedOn w:val="Normal"/>
    <w:rsid w:val="003352E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99">
    <w:name w:val="xl99"/>
    <w:basedOn w:val="Normal"/>
    <w:rsid w:val="003352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0">
    <w:name w:val="xl100"/>
    <w:basedOn w:val="Normal"/>
    <w:rsid w:val="003352E0"/>
    <w:pPr>
      <w:pBdr>
        <w:left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1">
    <w:name w:val="xl101"/>
    <w:basedOn w:val="Normal"/>
    <w:rsid w:val="003352E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4"/>
      <w:szCs w:val="14"/>
    </w:rPr>
  </w:style>
  <w:style w:type="paragraph" w:customStyle="1" w:styleId="xl102">
    <w:name w:val="xl102"/>
    <w:basedOn w:val="Normal"/>
    <w:rsid w:val="003352E0"/>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03">
    <w:name w:val="xl103"/>
    <w:basedOn w:val="Normal"/>
    <w:rsid w:val="003352E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104">
    <w:name w:val="xl104"/>
    <w:basedOn w:val="Normal"/>
    <w:rsid w:val="003352E0"/>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5">
    <w:name w:val="xl105"/>
    <w:basedOn w:val="Normal"/>
    <w:rsid w:val="003352E0"/>
    <w:pPr>
      <w:pBdr>
        <w:top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6">
    <w:name w:val="xl106"/>
    <w:basedOn w:val="Normal"/>
    <w:rsid w:val="003352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7">
    <w:name w:val="xl107"/>
    <w:basedOn w:val="Normal"/>
    <w:rsid w:val="003352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8">
    <w:name w:val="xl108"/>
    <w:basedOn w:val="Normal"/>
    <w:rsid w:val="003352E0"/>
    <w:pPr>
      <w:pBdr>
        <w:top w:val="single" w:sz="4" w:space="0" w:color="auto"/>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09">
    <w:name w:val="xl109"/>
    <w:basedOn w:val="Normal"/>
    <w:rsid w:val="003352E0"/>
    <w:pPr>
      <w:pBdr>
        <w:top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0">
    <w:name w:val="xl110"/>
    <w:basedOn w:val="Normal"/>
    <w:rsid w:val="003352E0"/>
    <w:pPr>
      <w:pBdr>
        <w:lef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1">
    <w:name w:val="xl111"/>
    <w:basedOn w:val="Normal"/>
    <w:rsid w:val="003352E0"/>
    <w:pPr>
      <w:pBdr>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2">
    <w:name w:val="xl112"/>
    <w:basedOn w:val="Normal"/>
    <w:rsid w:val="003352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113">
    <w:name w:val="xl113"/>
    <w:basedOn w:val="Normal"/>
    <w:rsid w:val="003352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s>
</file>

<file path=word/webSettings.xml><?xml version="1.0" encoding="utf-8"?>
<w:webSettings xmlns:r="http://schemas.openxmlformats.org/officeDocument/2006/relationships" xmlns:w="http://schemas.openxmlformats.org/wordprocessingml/2006/main">
  <w:divs>
    <w:div w:id="242418433">
      <w:bodyDiv w:val="1"/>
      <w:marLeft w:val="0"/>
      <w:marRight w:val="0"/>
      <w:marTop w:val="0"/>
      <w:marBottom w:val="0"/>
      <w:divBdr>
        <w:top w:val="none" w:sz="0" w:space="0" w:color="auto"/>
        <w:left w:val="none" w:sz="0" w:space="0" w:color="auto"/>
        <w:bottom w:val="none" w:sz="0" w:space="0" w:color="auto"/>
        <w:right w:val="none" w:sz="0" w:space="0" w:color="auto"/>
      </w:divBdr>
    </w:div>
    <w:div w:id="367264521">
      <w:bodyDiv w:val="1"/>
      <w:marLeft w:val="0"/>
      <w:marRight w:val="0"/>
      <w:marTop w:val="0"/>
      <w:marBottom w:val="0"/>
      <w:divBdr>
        <w:top w:val="none" w:sz="0" w:space="0" w:color="auto"/>
        <w:left w:val="none" w:sz="0" w:space="0" w:color="auto"/>
        <w:bottom w:val="none" w:sz="0" w:space="0" w:color="auto"/>
        <w:right w:val="none" w:sz="0" w:space="0" w:color="auto"/>
      </w:divBdr>
    </w:div>
    <w:div w:id="568423586">
      <w:bodyDiv w:val="1"/>
      <w:marLeft w:val="0"/>
      <w:marRight w:val="0"/>
      <w:marTop w:val="0"/>
      <w:marBottom w:val="0"/>
      <w:divBdr>
        <w:top w:val="none" w:sz="0" w:space="0" w:color="auto"/>
        <w:left w:val="none" w:sz="0" w:space="0" w:color="auto"/>
        <w:bottom w:val="none" w:sz="0" w:space="0" w:color="auto"/>
        <w:right w:val="none" w:sz="0" w:space="0" w:color="auto"/>
      </w:divBdr>
    </w:div>
    <w:div w:id="1039167776">
      <w:bodyDiv w:val="1"/>
      <w:marLeft w:val="0"/>
      <w:marRight w:val="0"/>
      <w:marTop w:val="0"/>
      <w:marBottom w:val="0"/>
      <w:divBdr>
        <w:top w:val="none" w:sz="0" w:space="0" w:color="auto"/>
        <w:left w:val="none" w:sz="0" w:space="0" w:color="auto"/>
        <w:bottom w:val="none" w:sz="0" w:space="0" w:color="auto"/>
        <w:right w:val="none" w:sz="0" w:space="0" w:color="auto"/>
      </w:divBdr>
    </w:div>
    <w:div w:id="1045640673">
      <w:bodyDiv w:val="1"/>
      <w:marLeft w:val="0"/>
      <w:marRight w:val="0"/>
      <w:marTop w:val="0"/>
      <w:marBottom w:val="0"/>
      <w:divBdr>
        <w:top w:val="none" w:sz="0" w:space="0" w:color="auto"/>
        <w:left w:val="none" w:sz="0" w:space="0" w:color="auto"/>
        <w:bottom w:val="none" w:sz="0" w:space="0" w:color="auto"/>
        <w:right w:val="none" w:sz="0" w:space="0" w:color="auto"/>
      </w:divBdr>
    </w:div>
    <w:div w:id="1768378323">
      <w:bodyDiv w:val="1"/>
      <w:marLeft w:val="0"/>
      <w:marRight w:val="0"/>
      <w:marTop w:val="0"/>
      <w:marBottom w:val="0"/>
      <w:divBdr>
        <w:top w:val="none" w:sz="0" w:space="0" w:color="auto"/>
        <w:left w:val="none" w:sz="0" w:space="0" w:color="auto"/>
        <w:bottom w:val="none" w:sz="0" w:space="0" w:color="auto"/>
        <w:right w:val="none" w:sz="0" w:space="0" w:color="auto"/>
      </w:divBdr>
    </w:div>
    <w:div w:id="1922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F1DA5-C189-4A0E-A15B-1D71F27D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 NOVI SAD</dc:creator>
  <cp:lastModifiedBy>Zorica Vitkovic</cp:lastModifiedBy>
  <cp:revision>2</cp:revision>
  <cp:lastPrinted>2018-01-26T09:22:00Z</cp:lastPrinted>
  <dcterms:created xsi:type="dcterms:W3CDTF">2018-02-09T12:56:00Z</dcterms:created>
  <dcterms:modified xsi:type="dcterms:W3CDTF">2018-02-09T12:56:00Z</dcterms:modified>
</cp:coreProperties>
</file>